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0E553" w14:textId="5C0F070E" w:rsidR="00242134" w:rsidRPr="00480ED0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480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7</w:t>
      </w:r>
    </w:p>
    <w:p w14:paraId="3BAA4AD0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0F04E71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22AC9B" w14:textId="77777777" w:rsidR="000102F4" w:rsidRPr="0024213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Постановлением Правительства Республики Казахстан от 30 октября 2009 года № 1729 «</w:t>
      </w:r>
      <w:r w:rsidR="00242134"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 и медицинских изделий, фармацевтических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2F44A02F" w14:textId="77777777" w:rsidR="00BA17B5" w:rsidRDefault="00BA17B5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C1F7CC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14:paraId="0A4C4D51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2C3EC7D0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F84308E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0D47A80F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1106ED4B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51C9FF4E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4D5441DB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346F4554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A11C58">
        <w:rPr>
          <w:rFonts w:ascii="Times New Roman" w:eastAsia="Times New Roman" w:hAnsi="Times New Roman" w:cs="Times New Roman"/>
          <w:b/>
          <w:bCs/>
        </w:rPr>
        <w:t>Требования к товарам, приобретаемым в рамках оказания гарантированного объёма бесплатной медицинской помощи и медицинской помощи в системе обязательного социального медицинского страхования</w:t>
      </w:r>
    </w:p>
    <w:p w14:paraId="2BC36808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  <w:b/>
        </w:rPr>
        <w:t>     </w:t>
      </w:r>
    </w:p>
    <w:p w14:paraId="027ABD72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5" w:anchor="z1" w:history="1">
        <w:r w:rsidRPr="00A11C58">
          <w:rPr>
            <w:rStyle w:val="a4"/>
            <w:rFonts w:ascii="Times New Roman" w:eastAsia="Times New Roman" w:hAnsi="Times New Roman" w:cs="Times New Roman"/>
          </w:rPr>
          <w:t>Кодекса</w:t>
        </w:r>
      </w:hyperlink>
      <w:r w:rsidRPr="00A11C58">
        <w:rPr>
          <w:rFonts w:ascii="Times New Roman" w:eastAsia="Times New Roman" w:hAnsi="Times New Roman" w:cs="Times New Roman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  <w:r>
        <w:rPr>
          <w:rFonts w:ascii="Times New Roman" w:eastAsia="Times New Roman" w:hAnsi="Times New Roman" w:cs="Times New Roman"/>
        </w:rPr>
        <w:t xml:space="preserve"> </w:t>
      </w:r>
    </w:p>
    <w:p w14:paraId="39C27D48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утверждёнными уполномоченным органом в области здравоохранения;</w:t>
      </w:r>
    </w:p>
    <w:p w14:paraId="754CF5D8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14:paraId="24804346" w14:textId="77777777" w:rsidR="00A11C58" w:rsidRP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4) срок годности лекарственных средств, медицинских изделий на дату поставки поставщиком заказчику составляет:</w:t>
      </w:r>
    </w:p>
    <w:p w14:paraId="67A1AC2B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14:paraId="4056E25C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14:paraId="6036BD1C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lastRenderedPageBreak/>
        <w:t>5) срок годности лекарственных средств, медицинских изделий на дату поставки поставщиком единому дистрибьютору составляет:</w:t>
      </w:r>
    </w:p>
    <w:p w14:paraId="2F01C546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14:paraId="71F9C9B2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16BBA582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6) срок годности лекарственны</w:t>
      </w:r>
      <w:r w:rsidR="0004489D">
        <w:rPr>
          <w:rFonts w:ascii="Times New Roman" w:eastAsia="Times New Roman" w:hAnsi="Times New Roman" w:cs="Times New Roman"/>
        </w:rPr>
        <w:t>х средств, медицинских изделий</w:t>
      </w:r>
      <w:r w:rsidRPr="00A11C58">
        <w:rPr>
          <w:rFonts w:ascii="Times New Roman" w:eastAsia="Times New Roman" w:hAnsi="Times New Roman" w:cs="Times New Roman"/>
        </w:rPr>
        <w:t>, на дату поставки заказчику составляет:</w:t>
      </w:r>
    </w:p>
    <w:p w14:paraId="37C918CF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тридцати процентов от срока годности, указанного на упаковке (при сроке годности менее двух лет);</w:t>
      </w:r>
    </w:p>
    <w:p w14:paraId="38C999F6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восьми месяцев от указанного срока годности на упаковке (при сроке годности два года и более);</w:t>
      </w:r>
    </w:p>
    <w:p w14:paraId="29244743" w14:textId="77777777" w:rsidR="00A11C58" w:rsidRDefault="0004489D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A11C58" w:rsidRPr="00A11C58">
        <w:rPr>
          <w:rFonts w:ascii="Times New Roman" w:eastAsia="Times New Roman" w:hAnsi="Times New Roman" w:cs="Times New Roman"/>
        </w:rPr>
        <w:t>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14:paraId="6FCEA775" w14:textId="77777777" w:rsidR="00A11C58" w:rsidRPr="00A11C58" w:rsidRDefault="0004489D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A11C58" w:rsidRPr="00A11C58">
        <w:rPr>
          <w:rFonts w:ascii="Times New Roman" w:eastAsia="Times New Roman" w:hAnsi="Times New Roman" w:cs="Times New Roman"/>
        </w:rPr>
        <w:t>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65FB36B4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16E7353" w14:textId="104B8023" w:rsidR="000102F4" w:rsidRPr="007E59DD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</w:t>
      </w:r>
      <w:r w:rsidR="00D07A1D">
        <w:rPr>
          <w:rFonts w:ascii="Times New Roman" w:eastAsia="Times New Roman" w:hAnsi="Times New Roman" w:cs="Times New Roman"/>
          <w:b/>
        </w:rPr>
        <w:t xml:space="preserve"> 81Б ТД «Ар</w:t>
      </w:r>
      <w:r w:rsidR="00FE4B42">
        <w:rPr>
          <w:rFonts w:ascii="Times New Roman" w:eastAsia="Times New Roman" w:hAnsi="Times New Roman" w:cs="Times New Roman"/>
          <w:b/>
        </w:rPr>
        <w:t>лан</w:t>
      </w:r>
      <w:r w:rsidR="00D07A1D">
        <w:rPr>
          <w:rFonts w:ascii="Times New Roman" w:eastAsia="Times New Roman" w:hAnsi="Times New Roman" w:cs="Times New Roman"/>
          <w:b/>
        </w:rPr>
        <w:t>», 2 этаж, кабинет №</w:t>
      </w:r>
      <w:r w:rsidR="0081498C">
        <w:rPr>
          <w:rFonts w:ascii="Times New Roman" w:eastAsia="Times New Roman" w:hAnsi="Times New Roman" w:cs="Times New Roman"/>
          <w:b/>
        </w:rPr>
        <w:t>2</w:t>
      </w:r>
      <w:r w:rsidR="00D07A1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D07A1D">
        <w:rPr>
          <w:rFonts w:ascii="Times New Roman" w:eastAsia="Times New Roman" w:hAnsi="Times New Roman" w:cs="Times New Roman"/>
          <w:b/>
        </w:rPr>
        <w:t>0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51711D">
        <w:rPr>
          <w:rFonts w:ascii="Times New Roman" w:eastAsia="Times New Roman" w:hAnsi="Times New Roman" w:cs="Times New Roman"/>
          <w:b/>
        </w:rPr>
        <w:t>2</w:t>
      </w:r>
      <w:r w:rsidR="00480ED0">
        <w:rPr>
          <w:rFonts w:ascii="Times New Roman" w:eastAsia="Times New Roman" w:hAnsi="Times New Roman" w:cs="Times New Roman"/>
          <w:b/>
          <w:lang w:val="kk-KZ"/>
        </w:rPr>
        <w:t>1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480ED0">
        <w:rPr>
          <w:rFonts w:ascii="Times New Roman" w:eastAsia="Times New Roman" w:hAnsi="Times New Roman" w:cs="Times New Roman"/>
          <w:b/>
          <w:lang w:val="kk-KZ"/>
        </w:rPr>
        <w:t>мая</w:t>
      </w:r>
      <w:r w:rsidR="0004489D">
        <w:rPr>
          <w:rFonts w:ascii="Times New Roman" w:eastAsia="Times New Roman" w:hAnsi="Times New Roman" w:cs="Times New Roman"/>
          <w:b/>
        </w:rPr>
        <w:t xml:space="preserve"> 202</w:t>
      </w:r>
      <w:r w:rsidR="00E832F0" w:rsidRPr="00E832F0">
        <w:rPr>
          <w:rFonts w:ascii="Times New Roman" w:eastAsia="Times New Roman" w:hAnsi="Times New Roman" w:cs="Times New Roman"/>
          <w:b/>
        </w:rPr>
        <w:t>1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354B327C" w14:textId="77777777"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14:paraId="20DC984A" w14:textId="74CE7A46"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51711D">
        <w:rPr>
          <w:rFonts w:ascii="Times New Roman" w:eastAsia="Times New Roman" w:hAnsi="Times New Roman" w:cs="Times New Roman"/>
          <w:b/>
        </w:rPr>
        <w:t>2</w:t>
      </w:r>
      <w:r w:rsidR="00480ED0">
        <w:rPr>
          <w:rFonts w:ascii="Times New Roman" w:eastAsia="Times New Roman" w:hAnsi="Times New Roman" w:cs="Times New Roman"/>
          <w:b/>
          <w:lang w:val="kk-KZ"/>
        </w:rPr>
        <w:t>1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80ED0">
        <w:rPr>
          <w:rFonts w:ascii="Times New Roman" w:eastAsia="Times New Roman" w:hAnsi="Times New Roman" w:cs="Times New Roman"/>
          <w:b/>
          <w:lang w:val="kk-KZ"/>
        </w:rPr>
        <w:t>ма</w:t>
      </w:r>
      <w:r w:rsidR="0081498C">
        <w:rPr>
          <w:rFonts w:ascii="Times New Roman" w:eastAsia="Times New Roman" w:hAnsi="Times New Roman" w:cs="Times New Roman"/>
          <w:b/>
          <w:lang w:val="kk-KZ"/>
        </w:rPr>
        <w:t>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</w:t>
      </w:r>
      <w:r w:rsidR="00E832F0" w:rsidRPr="00E832F0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D07A1D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.00 часов</w:t>
      </w:r>
    </w:p>
    <w:p w14:paraId="49CB0F2C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E11DEFB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113 глава 10. Постановления Правительства Республики Казахстан от 30 октября 2009 года №1729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5EA40E69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6C9BA12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 w:rsidR="00242134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6" w:anchor="z1">
        <w:r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14:paraId="13F41BE9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6DF652E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13395DA5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ACA44CE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14:paraId="5CBE5FB6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E6AB0E5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14:paraId="2E110A9F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7" w:anchor="z140">
        <w:r>
          <w:rPr>
            <w:rFonts w:ascii="Times New Roman" w:eastAsia="Times New Roman" w:hAnsi="Times New Roman" w:cs="Times New Roman"/>
            <w:color w:val="0000FF"/>
            <w:u w:val="single"/>
          </w:rPr>
          <w:t>пунктом 13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настоящих Правил; </w:t>
      </w:r>
    </w:p>
    <w:p w14:paraId="5ED14FE6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      </w:t>
      </w:r>
      <w:r w:rsidR="0004489D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EF3181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EF06659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ДЛЯ СВЕДЕНИЯ!</w:t>
      </w:r>
    </w:p>
    <w:p w14:paraId="17935A6C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0B009EE7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случаях представления одинаковых ценовых предложений, победителем признается потенциальный поставщик, первым представивший ценовое предложение. </w:t>
      </w:r>
    </w:p>
    <w:p w14:paraId="31DCCA34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7E45EEE6" w14:textId="77777777" w:rsidR="000102F4" w:rsidRDefault="00DD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При отсутствии ценовых предложений, закуп способом запроса ценовых предложений признается несостоявшимся.</w:t>
      </w:r>
    </w:p>
    <w:p w14:paraId="5BEAEEB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5ED55B77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22D4C6" w14:textId="17B0C154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Главный врач</w:t>
      </w:r>
      <w:r w:rsidR="00DD60DF">
        <w:rPr>
          <w:rFonts w:ascii="Times New Roman" w:eastAsia="Times New Roman" w:hAnsi="Times New Roman" w:cs="Times New Roman"/>
          <w:b/>
        </w:rPr>
        <w:t xml:space="preserve">:   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D90139">
        <w:rPr>
          <w:rFonts w:ascii="Times New Roman" w:eastAsia="Times New Roman" w:hAnsi="Times New Roman" w:cs="Times New Roman"/>
          <w:b/>
          <w:lang w:val="kk-KZ"/>
        </w:rPr>
        <w:t xml:space="preserve">          </w:t>
      </w:r>
      <w:r w:rsidR="00DD60DF">
        <w:rPr>
          <w:rFonts w:ascii="Times New Roman" w:eastAsia="Times New Roman" w:hAnsi="Times New Roman" w:cs="Times New Roman"/>
          <w:b/>
        </w:rPr>
        <w:t>С.Т.Айтукин</w:t>
      </w:r>
    </w:p>
    <w:p w14:paraId="1E29DF72" w14:textId="69D929BB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B22DCAD" w14:textId="1378A85A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16DF2D76" w14:textId="0ADFB42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30EFD0E" w14:textId="7777777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64073FE" w14:textId="72F56BC9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C34E7AB" w14:textId="24A86975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BE27B47" w14:textId="6AA04176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0FC30A6" w14:textId="05E30F8C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72D82D05" w14:textId="6A441DBD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5235BE7D" w14:textId="72D9B1A6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4813141" w14:textId="0B4B5F83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59BD059" w14:textId="225D74F4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765C6843" w14:textId="68D20CDA" w:rsidR="00C10C41" w:rsidRPr="00C10C41" w:rsidRDefault="00C10C41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bookmarkStart w:id="1" w:name="_Hlk65245675"/>
      <w:r>
        <w:rPr>
          <w:rFonts w:ascii="Times New Roman" w:eastAsia="Times New Roman" w:hAnsi="Times New Roman" w:cs="Times New Roman"/>
          <w:b/>
          <w:lang w:val="kk-KZ"/>
        </w:rPr>
        <w:t>Приложение 1 к объявлению №</w:t>
      </w:r>
      <w:r w:rsidR="00480ED0">
        <w:rPr>
          <w:rFonts w:ascii="Times New Roman" w:eastAsia="Times New Roman" w:hAnsi="Times New Roman" w:cs="Times New Roman"/>
          <w:b/>
          <w:lang w:val="kk-KZ"/>
        </w:rPr>
        <w:t>7</w:t>
      </w:r>
    </w:p>
    <w:bookmarkEnd w:id="1"/>
    <w:p w14:paraId="28E4B188" w14:textId="091B458F" w:rsidR="00D90139" w:rsidRDefault="00D90139" w:rsidP="00613723">
      <w:pPr>
        <w:spacing w:after="0" w:line="240" w:lineRule="auto"/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7"/>
        <w:gridCol w:w="6520"/>
        <w:gridCol w:w="1134"/>
        <w:gridCol w:w="992"/>
        <w:gridCol w:w="1276"/>
        <w:gridCol w:w="1559"/>
      </w:tblGrid>
      <w:tr w:rsidR="00480ED0" w:rsidRPr="00480ED0" w14:paraId="62C06204" w14:textId="77777777" w:rsidTr="00450236">
        <w:trPr>
          <w:trHeight w:val="196"/>
        </w:trPr>
        <w:tc>
          <w:tcPr>
            <w:tcW w:w="567" w:type="dxa"/>
            <w:shd w:val="clear" w:color="000000" w:fill="FFFFFF"/>
          </w:tcPr>
          <w:p w14:paraId="4F89F685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_Hlk68871358"/>
            <w:r w:rsidRPr="00480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07" w:type="dxa"/>
            <w:shd w:val="clear" w:color="000000" w:fill="FFFFFF"/>
            <w:vAlign w:val="center"/>
            <w:hideMark/>
          </w:tcPr>
          <w:p w14:paraId="7AC32A46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6520" w:type="dxa"/>
            <w:shd w:val="clear" w:color="000000" w:fill="FFFFFF"/>
          </w:tcPr>
          <w:p w14:paraId="2C39B717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1134" w:type="dxa"/>
            <w:shd w:val="clear" w:color="000000" w:fill="FFFFFF"/>
          </w:tcPr>
          <w:p w14:paraId="3D31CA58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992" w:type="dxa"/>
            <w:shd w:val="clear" w:color="000000" w:fill="FFFFFF"/>
          </w:tcPr>
          <w:p w14:paraId="3A2C5568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shd w:val="clear" w:color="000000" w:fill="FFFFFF"/>
          </w:tcPr>
          <w:p w14:paraId="51D53C8A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59" w:type="dxa"/>
            <w:shd w:val="clear" w:color="000000" w:fill="FFFFFF"/>
          </w:tcPr>
          <w:p w14:paraId="7C805817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480ED0" w:rsidRPr="00480ED0" w14:paraId="7F42956C" w14:textId="77777777" w:rsidTr="00450236">
        <w:trPr>
          <w:trHeight w:val="263"/>
        </w:trPr>
        <w:tc>
          <w:tcPr>
            <w:tcW w:w="567" w:type="dxa"/>
          </w:tcPr>
          <w:p w14:paraId="097D1071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7" w:type="dxa"/>
            <w:shd w:val="clear" w:color="000000" w:fill="FFFFFF"/>
          </w:tcPr>
          <w:p w14:paraId="1DEC827D" w14:textId="77777777" w:rsidR="00480ED0" w:rsidRPr="00480ED0" w:rsidRDefault="00480ED0" w:rsidP="0048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Термометр безконтактный инфракрасный </w:t>
            </w:r>
          </w:p>
        </w:tc>
        <w:tc>
          <w:tcPr>
            <w:tcW w:w="6520" w:type="dxa"/>
            <w:shd w:val="clear" w:color="000000" w:fill="FFFFFF"/>
          </w:tcPr>
          <w:p w14:paraId="1556BB2C" w14:textId="77777777" w:rsidR="00480ED0" w:rsidRPr="00480ED0" w:rsidRDefault="00480ED0" w:rsidP="00480E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Жидкокристаллический дисплей, сенсорный датчик, пусковая кнопка, подставка для хранения</w:t>
            </w:r>
          </w:p>
          <w:p w14:paraId="3B573E95" w14:textId="77777777" w:rsidR="00480ED0" w:rsidRPr="00480ED0" w:rsidRDefault="00480ED0" w:rsidP="00480E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Размеры (мм)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103,1 x 62,4 x 41,8</w:t>
            </w:r>
          </w:p>
          <w:p w14:paraId="1D08AB6E" w14:textId="77777777" w:rsidR="00480ED0" w:rsidRPr="00480ED0" w:rsidRDefault="00480ED0" w:rsidP="00480E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Вес (г)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120 (включая две батарейки)</w:t>
            </w:r>
          </w:p>
          <w:p w14:paraId="70A55182" w14:textId="77777777" w:rsidR="00480ED0" w:rsidRPr="00480ED0" w:rsidRDefault="00480ED0" w:rsidP="00480E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Дисплей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ЖК</w:t>
            </w:r>
          </w:p>
          <w:p w14:paraId="1134CB0F" w14:textId="77777777" w:rsidR="00480ED0" w:rsidRPr="00480ED0" w:rsidRDefault="00480ED0" w:rsidP="00480E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измерения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от 15°C до 60°C</w:t>
            </w:r>
          </w:p>
          <w:p w14:paraId="315EC868" w14:textId="77777777" w:rsidR="00480ED0" w:rsidRPr="00480ED0" w:rsidRDefault="00480ED0" w:rsidP="00480E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Точность измерения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±0,2°C</w:t>
            </w:r>
          </w:p>
          <w:p w14:paraId="1C3AFBF9" w14:textId="77777777" w:rsidR="00480ED0" w:rsidRPr="00480ED0" w:rsidRDefault="00480ED0" w:rsidP="00480E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температура (°C)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от +16 до +40</w:t>
            </w:r>
          </w:p>
          <w:p w14:paraId="1DE15028" w14:textId="77777777" w:rsidR="00480ED0" w:rsidRPr="00480ED0" w:rsidRDefault="00480ED0" w:rsidP="00480E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измерения (с)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</w:t>
            </w:r>
          </w:p>
          <w:p w14:paraId="67CCDA0F" w14:textId="77777777" w:rsidR="00480ED0" w:rsidRPr="00480ED0" w:rsidRDefault="00480ED0" w:rsidP="00480E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Память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32</w:t>
            </w:r>
          </w:p>
          <w:p w14:paraId="38D64EE3" w14:textId="77777777" w:rsidR="00480ED0" w:rsidRPr="00480ED0" w:rsidRDefault="00480ED0" w:rsidP="00480E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питания 2 батарейки AAA LR3, 1,5 В</w:t>
            </w:r>
          </w:p>
          <w:p w14:paraId="109D215A" w14:textId="77777777" w:rsidR="00480ED0" w:rsidRPr="00480ED0" w:rsidRDefault="00480ED0" w:rsidP="00480E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хранения (°C)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от -20 до +50</w:t>
            </w:r>
          </w:p>
        </w:tc>
        <w:tc>
          <w:tcPr>
            <w:tcW w:w="1134" w:type="dxa"/>
            <w:shd w:val="clear" w:color="000000" w:fill="FFFFFF"/>
          </w:tcPr>
          <w:p w14:paraId="771526B9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shd w:val="clear" w:color="000000" w:fill="FFFFFF"/>
          </w:tcPr>
          <w:p w14:paraId="017B8DC8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14:paraId="7BFAEDD2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559" w:type="dxa"/>
            <w:shd w:val="clear" w:color="000000" w:fill="FFFFFF"/>
          </w:tcPr>
          <w:p w14:paraId="64828C05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</w:tr>
      <w:tr w:rsidR="00480ED0" w:rsidRPr="00480ED0" w14:paraId="198A9DAC" w14:textId="77777777" w:rsidTr="00450236">
        <w:trPr>
          <w:trHeight w:val="300"/>
        </w:trPr>
        <w:tc>
          <w:tcPr>
            <w:tcW w:w="567" w:type="dxa"/>
          </w:tcPr>
          <w:p w14:paraId="386B48DF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7" w:type="dxa"/>
            <w:shd w:val="clear" w:color="auto" w:fill="auto"/>
            <w:noWrap/>
          </w:tcPr>
          <w:p w14:paraId="06D75793" w14:textId="77777777" w:rsidR="00480ED0" w:rsidRPr="00480ED0" w:rsidRDefault="00480ED0" w:rsidP="00480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Лейкопластырь, размер 2*500</w:t>
            </w:r>
          </w:p>
        </w:tc>
        <w:tc>
          <w:tcPr>
            <w:tcW w:w="6520" w:type="dxa"/>
            <w:shd w:val="clear" w:color="auto" w:fill="auto"/>
            <w:noWrap/>
          </w:tcPr>
          <w:p w14:paraId="0E475D99" w14:textId="77777777" w:rsidR="00480ED0" w:rsidRPr="00480ED0" w:rsidRDefault="00480ED0" w:rsidP="00480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Лейкопластырь в рулоне, размер 2*500 см, в картонной упаковке</w:t>
            </w:r>
          </w:p>
        </w:tc>
        <w:tc>
          <w:tcPr>
            <w:tcW w:w="1134" w:type="dxa"/>
            <w:shd w:val="clear" w:color="auto" w:fill="auto"/>
            <w:noWrap/>
          </w:tcPr>
          <w:p w14:paraId="62DE7D16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shd w:val="clear" w:color="auto" w:fill="auto"/>
            <w:noWrap/>
          </w:tcPr>
          <w:p w14:paraId="0C71B247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</w:tcPr>
          <w:p w14:paraId="00D0F5E2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559" w:type="dxa"/>
            <w:shd w:val="clear" w:color="auto" w:fill="auto"/>
            <w:noWrap/>
          </w:tcPr>
          <w:p w14:paraId="6B759965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125 000,00</w:t>
            </w:r>
          </w:p>
        </w:tc>
      </w:tr>
      <w:tr w:rsidR="00480ED0" w:rsidRPr="00480ED0" w14:paraId="6756AF2C" w14:textId="77777777" w:rsidTr="00450236">
        <w:trPr>
          <w:trHeight w:val="300"/>
        </w:trPr>
        <w:tc>
          <w:tcPr>
            <w:tcW w:w="567" w:type="dxa"/>
          </w:tcPr>
          <w:p w14:paraId="75CF96BD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07" w:type="dxa"/>
            <w:shd w:val="clear" w:color="auto" w:fill="auto"/>
            <w:noWrap/>
          </w:tcPr>
          <w:p w14:paraId="37D6C6E6" w14:textId="77777777" w:rsidR="00480ED0" w:rsidRPr="00480ED0" w:rsidRDefault="00480ED0" w:rsidP="0048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Салфетка спиртовая о/р</w:t>
            </w:r>
          </w:p>
        </w:tc>
        <w:tc>
          <w:tcPr>
            <w:tcW w:w="6520" w:type="dxa"/>
            <w:shd w:val="clear" w:color="auto" w:fill="auto"/>
            <w:noWrap/>
          </w:tcPr>
          <w:p w14:paraId="4599314F" w14:textId="77777777" w:rsidR="00480ED0" w:rsidRPr="00480ED0" w:rsidRDefault="00480ED0" w:rsidP="0048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Салфетка спиртовая пропитана 70% раствором изоприлового спирта и обладает выраженным противомикробным и антибактериальным действием. Выполнена на основе нетканного материала, не оставляет на поверхности кожи волокнистых компонентов и не вызывают аллергических реакций или раздражающих реакций. Размер салфетки 65мм х 56мм.</w:t>
            </w:r>
          </w:p>
        </w:tc>
        <w:tc>
          <w:tcPr>
            <w:tcW w:w="1134" w:type="dxa"/>
            <w:shd w:val="clear" w:color="auto" w:fill="auto"/>
            <w:noWrap/>
          </w:tcPr>
          <w:p w14:paraId="21056FAE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shd w:val="clear" w:color="auto" w:fill="auto"/>
            <w:noWrap/>
          </w:tcPr>
          <w:p w14:paraId="689A20BA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19 500</w:t>
            </w:r>
          </w:p>
        </w:tc>
        <w:tc>
          <w:tcPr>
            <w:tcW w:w="1276" w:type="dxa"/>
            <w:shd w:val="clear" w:color="auto" w:fill="auto"/>
            <w:noWrap/>
          </w:tcPr>
          <w:p w14:paraId="7BE67A73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1559" w:type="dxa"/>
            <w:shd w:val="clear" w:color="auto" w:fill="auto"/>
            <w:noWrap/>
          </w:tcPr>
          <w:p w14:paraId="53F489C8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162 240,00</w:t>
            </w:r>
          </w:p>
        </w:tc>
      </w:tr>
      <w:tr w:rsidR="00480ED0" w:rsidRPr="00480ED0" w14:paraId="1A25DB69" w14:textId="77777777" w:rsidTr="00450236">
        <w:trPr>
          <w:trHeight w:val="300"/>
        </w:trPr>
        <w:tc>
          <w:tcPr>
            <w:tcW w:w="567" w:type="dxa"/>
          </w:tcPr>
          <w:p w14:paraId="038B0BF2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07" w:type="dxa"/>
            <w:shd w:val="clear" w:color="auto" w:fill="auto"/>
            <w:noWrap/>
          </w:tcPr>
          <w:p w14:paraId="0855F80B" w14:textId="77777777" w:rsidR="00480ED0" w:rsidRPr="00480ED0" w:rsidRDefault="00480ED0" w:rsidP="0048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Перчатки медицинские</w:t>
            </w:r>
          </w:p>
        </w:tc>
        <w:tc>
          <w:tcPr>
            <w:tcW w:w="6520" w:type="dxa"/>
            <w:shd w:val="clear" w:color="auto" w:fill="auto"/>
            <w:noWrap/>
          </w:tcPr>
          <w:p w14:paraId="65196927" w14:textId="77777777" w:rsidR="00480ED0" w:rsidRPr="00480ED0" w:rsidRDefault="00480ED0" w:rsidP="0048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Перчатки диагностические нитриловые текстурированные неопудренные нестерильные, размер S</w:t>
            </w:r>
          </w:p>
        </w:tc>
        <w:tc>
          <w:tcPr>
            <w:tcW w:w="1134" w:type="dxa"/>
            <w:shd w:val="clear" w:color="auto" w:fill="auto"/>
            <w:noWrap/>
          </w:tcPr>
          <w:p w14:paraId="1AE3EEFD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992" w:type="dxa"/>
            <w:shd w:val="clear" w:color="auto" w:fill="auto"/>
            <w:noWrap/>
          </w:tcPr>
          <w:p w14:paraId="35541004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  <w:shd w:val="clear" w:color="auto" w:fill="auto"/>
            <w:noWrap/>
          </w:tcPr>
          <w:p w14:paraId="74F73474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84,52</w:t>
            </w:r>
          </w:p>
        </w:tc>
        <w:tc>
          <w:tcPr>
            <w:tcW w:w="1559" w:type="dxa"/>
            <w:shd w:val="clear" w:color="auto" w:fill="auto"/>
            <w:noWrap/>
          </w:tcPr>
          <w:p w14:paraId="4AA43F86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422 600,00</w:t>
            </w:r>
          </w:p>
        </w:tc>
      </w:tr>
      <w:tr w:rsidR="00480ED0" w:rsidRPr="00480ED0" w14:paraId="4ABF3E62" w14:textId="77777777" w:rsidTr="00450236">
        <w:trPr>
          <w:trHeight w:val="300"/>
        </w:trPr>
        <w:tc>
          <w:tcPr>
            <w:tcW w:w="567" w:type="dxa"/>
          </w:tcPr>
          <w:p w14:paraId="395F1BEB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07" w:type="dxa"/>
            <w:shd w:val="clear" w:color="auto" w:fill="auto"/>
            <w:noWrap/>
          </w:tcPr>
          <w:p w14:paraId="10BED8DF" w14:textId="77777777" w:rsidR="00480ED0" w:rsidRPr="00480ED0" w:rsidRDefault="00480ED0" w:rsidP="0048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Перчатки медицинские</w:t>
            </w:r>
          </w:p>
        </w:tc>
        <w:tc>
          <w:tcPr>
            <w:tcW w:w="6520" w:type="dxa"/>
            <w:shd w:val="clear" w:color="auto" w:fill="auto"/>
            <w:noWrap/>
          </w:tcPr>
          <w:p w14:paraId="049295F8" w14:textId="77777777" w:rsidR="00480ED0" w:rsidRPr="00480ED0" w:rsidRDefault="00480ED0" w:rsidP="0048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Перчатки диагностические нитриловые текстурированные неопудренные нестерильные, размер M</w:t>
            </w:r>
          </w:p>
        </w:tc>
        <w:tc>
          <w:tcPr>
            <w:tcW w:w="1134" w:type="dxa"/>
            <w:shd w:val="clear" w:color="auto" w:fill="auto"/>
            <w:noWrap/>
          </w:tcPr>
          <w:p w14:paraId="068FEBFE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992" w:type="dxa"/>
            <w:shd w:val="clear" w:color="auto" w:fill="auto"/>
            <w:noWrap/>
          </w:tcPr>
          <w:p w14:paraId="5A5D18C8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  <w:shd w:val="clear" w:color="auto" w:fill="auto"/>
            <w:noWrap/>
          </w:tcPr>
          <w:p w14:paraId="408CA29F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84,52</w:t>
            </w:r>
          </w:p>
        </w:tc>
        <w:tc>
          <w:tcPr>
            <w:tcW w:w="1559" w:type="dxa"/>
            <w:shd w:val="clear" w:color="auto" w:fill="auto"/>
            <w:noWrap/>
          </w:tcPr>
          <w:p w14:paraId="6E47922A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422 600,00</w:t>
            </w:r>
          </w:p>
        </w:tc>
      </w:tr>
      <w:tr w:rsidR="00480ED0" w:rsidRPr="00480ED0" w14:paraId="5BCC46D3" w14:textId="77777777" w:rsidTr="00450236">
        <w:trPr>
          <w:trHeight w:val="300"/>
        </w:trPr>
        <w:tc>
          <w:tcPr>
            <w:tcW w:w="567" w:type="dxa"/>
          </w:tcPr>
          <w:p w14:paraId="25C90973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  <w:shd w:val="clear" w:color="auto" w:fill="auto"/>
            <w:noWrap/>
          </w:tcPr>
          <w:p w14:paraId="2C7C3E12" w14:textId="77777777" w:rsidR="00480ED0" w:rsidRPr="00480ED0" w:rsidRDefault="00480ED0" w:rsidP="00480E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80E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6520" w:type="dxa"/>
            <w:shd w:val="clear" w:color="auto" w:fill="auto"/>
            <w:noWrap/>
          </w:tcPr>
          <w:p w14:paraId="35660258" w14:textId="77777777" w:rsidR="00480ED0" w:rsidRPr="00480ED0" w:rsidRDefault="00480ED0" w:rsidP="0048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574C096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B0D1370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FAF541B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43A4DEC" w14:textId="77777777" w:rsidR="00480ED0" w:rsidRPr="00480ED0" w:rsidRDefault="00480ED0" w:rsidP="00480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1 312 440,00</w:t>
            </w:r>
          </w:p>
        </w:tc>
      </w:tr>
      <w:bookmarkEnd w:id="2"/>
    </w:tbl>
    <w:p w14:paraId="21634BCE" w14:textId="77777777" w:rsidR="00B2096D" w:rsidRDefault="00B2096D" w:rsidP="00613723">
      <w:pPr>
        <w:spacing w:after="0" w:line="240" w:lineRule="auto"/>
      </w:pPr>
    </w:p>
    <w:sectPr w:rsidR="00B2096D" w:rsidSect="00D90139">
      <w:pgSz w:w="16838" w:h="11906" w:orient="landscape"/>
      <w:pgMar w:top="709" w:right="1247" w:bottom="992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2F4"/>
    <w:rsid w:val="00005FE4"/>
    <w:rsid w:val="000102F4"/>
    <w:rsid w:val="00012F5A"/>
    <w:rsid w:val="0004489D"/>
    <w:rsid w:val="00044F7F"/>
    <w:rsid w:val="000D5AA8"/>
    <w:rsid w:val="000E2793"/>
    <w:rsid w:val="000F2F84"/>
    <w:rsid w:val="0011288F"/>
    <w:rsid w:val="00120087"/>
    <w:rsid w:val="001826CF"/>
    <w:rsid w:val="00190AA1"/>
    <w:rsid w:val="001E388D"/>
    <w:rsid w:val="001F037A"/>
    <w:rsid w:val="00242134"/>
    <w:rsid w:val="00243512"/>
    <w:rsid w:val="00245AD1"/>
    <w:rsid w:val="00253CBA"/>
    <w:rsid w:val="002B0524"/>
    <w:rsid w:val="00330ED0"/>
    <w:rsid w:val="00364EE4"/>
    <w:rsid w:val="00376273"/>
    <w:rsid w:val="003B01E4"/>
    <w:rsid w:val="003E4127"/>
    <w:rsid w:val="00442835"/>
    <w:rsid w:val="00480ED0"/>
    <w:rsid w:val="00481DE5"/>
    <w:rsid w:val="0051711D"/>
    <w:rsid w:val="005F3FA3"/>
    <w:rsid w:val="00607D88"/>
    <w:rsid w:val="00613723"/>
    <w:rsid w:val="00687064"/>
    <w:rsid w:val="00690408"/>
    <w:rsid w:val="006B373C"/>
    <w:rsid w:val="006F4530"/>
    <w:rsid w:val="00715392"/>
    <w:rsid w:val="007249AF"/>
    <w:rsid w:val="0074115B"/>
    <w:rsid w:val="00757A5C"/>
    <w:rsid w:val="007A593C"/>
    <w:rsid w:val="007C7F44"/>
    <w:rsid w:val="007E59DD"/>
    <w:rsid w:val="008101B2"/>
    <w:rsid w:val="0081498C"/>
    <w:rsid w:val="008213C9"/>
    <w:rsid w:val="0086437D"/>
    <w:rsid w:val="008E7D35"/>
    <w:rsid w:val="008F0A0D"/>
    <w:rsid w:val="00905D14"/>
    <w:rsid w:val="00915CA4"/>
    <w:rsid w:val="009A5E56"/>
    <w:rsid w:val="009B60E9"/>
    <w:rsid w:val="009D638B"/>
    <w:rsid w:val="009E5433"/>
    <w:rsid w:val="009F2400"/>
    <w:rsid w:val="00A11C58"/>
    <w:rsid w:val="00A61F3E"/>
    <w:rsid w:val="00A8323F"/>
    <w:rsid w:val="00A866A4"/>
    <w:rsid w:val="00AA28EC"/>
    <w:rsid w:val="00B2096D"/>
    <w:rsid w:val="00B444A2"/>
    <w:rsid w:val="00B60BC5"/>
    <w:rsid w:val="00BA17B5"/>
    <w:rsid w:val="00BB460C"/>
    <w:rsid w:val="00BD00F6"/>
    <w:rsid w:val="00BD4D7D"/>
    <w:rsid w:val="00BF3942"/>
    <w:rsid w:val="00C02AED"/>
    <w:rsid w:val="00C10C41"/>
    <w:rsid w:val="00C34914"/>
    <w:rsid w:val="00D07A1D"/>
    <w:rsid w:val="00D14E23"/>
    <w:rsid w:val="00D90139"/>
    <w:rsid w:val="00DA3623"/>
    <w:rsid w:val="00DB4046"/>
    <w:rsid w:val="00DC180E"/>
    <w:rsid w:val="00DD447F"/>
    <w:rsid w:val="00DD60DF"/>
    <w:rsid w:val="00DE5C46"/>
    <w:rsid w:val="00DE623C"/>
    <w:rsid w:val="00DF69F6"/>
    <w:rsid w:val="00E0414D"/>
    <w:rsid w:val="00E105E2"/>
    <w:rsid w:val="00E13176"/>
    <w:rsid w:val="00E21A68"/>
    <w:rsid w:val="00E832F0"/>
    <w:rsid w:val="00E91C77"/>
    <w:rsid w:val="00F33985"/>
    <w:rsid w:val="00F349A6"/>
    <w:rsid w:val="00F64E62"/>
    <w:rsid w:val="00FE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7E0"/>
  <w15:docId w15:val="{15B5D6E7-2B53-4040-ACCB-7AE5CF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F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0E2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09000172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400000202" TargetMode="External"/><Relationship Id="rId5" Type="http://schemas.openxmlformats.org/officeDocument/2006/relationships/hyperlink" Target="http://adilet.zan.kz/rus/docs/K090000193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2021-05-13T05:06:00Z</cp:lastPrinted>
  <dcterms:created xsi:type="dcterms:W3CDTF">2019-11-15T10:54:00Z</dcterms:created>
  <dcterms:modified xsi:type="dcterms:W3CDTF">2021-05-14T06:51:00Z</dcterms:modified>
</cp:coreProperties>
</file>