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824" w:type="dxa"/>
        <w:tblInd w:w="4737" w:type="dxa"/>
        <w:tblLook w:val="04A0" w:firstRow="1" w:lastRow="0" w:firstColumn="1" w:lastColumn="0" w:noHBand="0" w:noVBand="1"/>
      </w:tblPr>
      <w:tblGrid>
        <w:gridCol w:w="8493"/>
        <w:gridCol w:w="2331"/>
      </w:tblGrid>
      <w:tr w:rsidR="0081242B" w:rsidRPr="00B0559F" w14:paraId="2CB05894" w14:textId="77777777" w:rsidTr="00CB4B93">
        <w:trPr>
          <w:trHeight w:val="362"/>
        </w:trPr>
        <w:tc>
          <w:tcPr>
            <w:tcW w:w="8493" w:type="dxa"/>
            <w:tcBorders>
              <w:top w:val="nil"/>
              <w:left w:val="nil"/>
              <w:bottom w:val="nil"/>
              <w:right w:val="nil"/>
            </w:tcBorders>
            <w:shd w:val="clear" w:color="000000" w:fill="FFFFFF"/>
            <w:noWrap/>
            <w:hideMark/>
          </w:tcPr>
          <w:p w14:paraId="4ED939E0" w14:textId="77777777" w:rsidR="0081242B" w:rsidRPr="009E237F" w:rsidRDefault="0081242B" w:rsidP="00E652C3">
            <w:pPr>
              <w:spacing w:after="0" w:line="240" w:lineRule="auto"/>
              <w:jc w:val="right"/>
              <w:rPr>
                <w:rFonts w:ascii="Times New Roman" w:eastAsia="Times New Roman" w:hAnsi="Times New Roman" w:cs="Times New Roman"/>
                <w:b/>
                <w:bCs/>
                <w:color w:val="000000"/>
                <w:sz w:val="24"/>
                <w:szCs w:val="24"/>
              </w:rPr>
            </w:pPr>
            <w:r w:rsidRPr="009E237F">
              <w:rPr>
                <w:rFonts w:ascii="Times New Roman" w:eastAsia="Times New Roman" w:hAnsi="Times New Roman" w:cs="Times New Roman"/>
                <w:b/>
                <w:bCs/>
                <w:color w:val="000000"/>
                <w:sz w:val="24"/>
                <w:szCs w:val="24"/>
              </w:rPr>
              <w:t>"Утверждаю"</w:t>
            </w:r>
          </w:p>
        </w:tc>
        <w:tc>
          <w:tcPr>
            <w:tcW w:w="2330" w:type="dxa"/>
            <w:tcBorders>
              <w:top w:val="nil"/>
              <w:left w:val="nil"/>
              <w:bottom w:val="nil"/>
              <w:right w:val="nil"/>
            </w:tcBorders>
            <w:shd w:val="clear" w:color="000000" w:fill="FFFFFF"/>
            <w:noWrap/>
            <w:hideMark/>
          </w:tcPr>
          <w:p w14:paraId="7E8E1B0A" w14:textId="77777777" w:rsidR="0081242B" w:rsidRPr="00B0559F" w:rsidRDefault="0081242B" w:rsidP="00E652C3">
            <w:pPr>
              <w:spacing w:after="0" w:line="240" w:lineRule="auto"/>
              <w:jc w:val="right"/>
              <w:rPr>
                <w:rFonts w:ascii="Times New Roman" w:eastAsia="Times New Roman" w:hAnsi="Times New Roman" w:cs="Times New Roman"/>
                <w:b/>
                <w:bCs/>
                <w:color w:val="000000"/>
                <w:sz w:val="18"/>
                <w:szCs w:val="18"/>
              </w:rPr>
            </w:pPr>
            <w:r w:rsidRPr="00B0559F">
              <w:rPr>
                <w:rFonts w:ascii="Times New Roman" w:eastAsia="Times New Roman" w:hAnsi="Times New Roman" w:cs="Times New Roman"/>
                <w:b/>
                <w:bCs/>
                <w:color w:val="000000"/>
                <w:sz w:val="18"/>
                <w:szCs w:val="18"/>
              </w:rPr>
              <w:t> </w:t>
            </w:r>
          </w:p>
        </w:tc>
      </w:tr>
      <w:tr w:rsidR="0081242B" w:rsidRPr="00B0559F" w14:paraId="15E5168F" w14:textId="77777777" w:rsidTr="00CB4B93">
        <w:trPr>
          <w:trHeight w:val="362"/>
        </w:trPr>
        <w:tc>
          <w:tcPr>
            <w:tcW w:w="10824" w:type="dxa"/>
            <w:gridSpan w:val="2"/>
            <w:tcBorders>
              <w:top w:val="nil"/>
              <w:left w:val="nil"/>
              <w:bottom w:val="nil"/>
              <w:right w:val="nil"/>
            </w:tcBorders>
            <w:shd w:val="clear" w:color="000000" w:fill="FFFFFF"/>
            <w:noWrap/>
            <w:hideMark/>
          </w:tcPr>
          <w:p w14:paraId="0442E8AE" w14:textId="38E689E2" w:rsidR="0081242B" w:rsidRPr="009E237F" w:rsidRDefault="0081242B" w:rsidP="00E652C3">
            <w:pPr>
              <w:spacing w:after="0" w:line="240" w:lineRule="auto"/>
              <w:jc w:val="right"/>
              <w:rPr>
                <w:rFonts w:ascii="Times New Roman" w:eastAsia="Times New Roman" w:hAnsi="Times New Roman" w:cs="Times New Roman"/>
                <w:b/>
                <w:bCs/>
                <w:color w:val="000000"/>
                <w:sz w:val="24"/>
                <w:szCs w:val="24"/>
              </w:rPr>
            </w:pPr>
            <w:r w:rsidRPr="009E237F">
              <w:rPr>
                <w:rFonts w:ascii="Times New Roman" w:eastAsia="Times New Roman" w:hAnsi="Times New Roman" w:cs="Times New Roman"/>
                <w:b/>
                <w:bCs/>
                <w:color w:val="000000"/>
                <w:sz w:val="24"/>
                <w:szCs w:val="24"/>
              </w:rPr>
              <w:t>Главный врач ГКП "Городская поликлиника №5" на ПХВ</w:t>
            </w:r>
          </w:p>
        </w:tc>
      </w:tr>
      <w:tr w:rsidR="0081242B" w:rsidRPr="00B0559F" w14:paraId="42B67395" w14:textId="77777777" w:rsidTr="00CB4B93">
        <w:trPr>
          <w:trHeight w:val="362"/>
        </w:trPr>
        <w:tc>
          <w:tcPr>
            <w:tcW w:w="10824" w:type="dxa"/>
            <w:gridSpan w:val="2"/>
            <w:tcBorders>
              <w:top w:val="nil"/>
              <w:left w:val="nil"/>
              <w:bottom w:val="nil"/>
              <w:right w:val="nil"/>
            </w:tcBorders>
            <w:shd w:val="clear" w:color="000000" w:fill="FFFFFF"/>
            <w:noWrap/>
            <w:hideMark/>
          </w:tcPr>
          <w:p w14:paraId="109F1A09" w14:textId="7DF7D471" w:rsidR="0081242B" w:rsidRPr="009E237F" w:rsidRDefault="0081242B" w:rsidP="00E652C3">
            <w:pPr>
              <w:spacing w:after="0" w:line="240" w:lineRule="auto"/>
              <w:jc w:val="right"/>
              <w:rPr>
                <w:rFonts w:ascii="Times New Roman" w:eastAsia="Times New Roman" w:hAnsi="Times New Roman" w:cs="Times New Roman"/>
                <w:b/>
                <w:bCs/>
                <w:color w:val="000000"/>
                <w:sz w:val="24"/>
                <w:szCs w:val="24"/>
              </w:rPr>
            </w:pPr>
            <w:r w:rsidRPr="009E237F">
              <w:rPr>
                <w:rFonts w:ascii="Times New Roman" w:eastAsia="Times New Roman" w:hAnsi="Times New Roman" w:cs="Times New Roman"/>
                <w:b/>
                <w:bCs/>
                <w:color w:val="000000"/>
                <w:sz w:val="24"/>
                <w:szCs w:val="24"/>
              </w:rPr>
              <w:t xml:space="preserve">______________________ С. </w:t>
            </w:r>
            <w:proofErr w:type="spellStart"/>
            <w:r w:rsidRPr="009E237F">
              <w:rPr>
                <w:rFonts w:ascii="Times New Roman" w:eastAsia="Times New Roman" w:hAnsi="Times New Roman" w:cs="Times New Roman"/>
                <w:b/>
                <w:bCs/>
                <w:color w:val="000000"/>
                <w:sz w:val="24"/>
                <w:szCs w:val="24"/>
              </w:rPr>
              <w:t>Айтукин</w:t>
            </w:r>
            <w:proofErr w:type="spellEnd"/>
          </w:p>
        </w:tc>
      </w:tr>
    </w:tbl>
    <w:p w14:paraId="6C7CEA53" w14:textId="77777777" w:rsidR="0081242B" w:rsidRDefault="0081242B" w:rsidP="00E652C3">
      <w:pPr>
        <w:spacing w:after="0" w:line="240" w:lineRule="auto"/>
        <w:ind w:left="-284"/>
        <w:rPr>
          <w:rFonts w:ascii="Times New Roman" w:hAnsi="Times New Roman" w:cs="Times New Roman"/>
          <w:b/>
          <w:sz w:val="20"/>
          <w:szCs w:val="20"/>
        </w:rPr>
      </w:pPr>
    </w:p>
    <w:p w14:paraId="0F367222" w14:textId="77777777" w:rsidR="0081242B" w:rsidRPr="009E237F" w:rsidRDefault="0081242B" w:rsidP="00E652C3">
      <w:pPr>
        <w:spacing w:after="0" w:line="240" w:lineRule="auto"/>
        <w:ind w:left="-284"/>
        <w:jc w:val="center"/>
        <w:rPr>
          <w:rFonts w:ascii="Times New Roman" w:hAnsi="Times New Roman" w:cs="Times New Roman"/>
          <w:b/>
          <w:sz w:val="24"/>
          <w:szCs w:val="24"/>
        </w:rPr>
      </w:pPr>
      <w:r w:rsidRPr="009E237F">
        <w:rPr>
          <w:rFonts w:ascii="Times New Roman" w:hAnsi="Times New Roman" w:cs="Times New Roman"/>
          <w:b/>
          <w:sz w:val="24"/>
          <w:szCs w:val="24"/>
        </w:rPr>
        <w:t xml:space="preserve">Объявление о закупе лекарственных средств и/или медицинских изделий </w:t>
      </w:r>
    </w:p>
    <w:p w14:paraId="36C53F1F" w14:textId="77777777" w:rsidR="0081242B" w:rsidRPr="009E237F" w:rsidRDefault="0081242B" w:rsidP="00E652C3">
      <w:pPr>
        <w:spacing w:after="0" w:line="240" w:lineRule="auto"/>
        <w:ind w:left="-284"/>
        <w:jc w:val="center"/>
        <w:rPr>
          <w:rFonts w:ascii="Times New Roman" w:hAnsi="Times New Roman" w:cs="Times New Roman"/>
          <w:b/>
          <w:sz w:val="24"/>
          <w:szCs w:val="24"/>
        </w:rPr>
      </w:pPr>
      <w:r w:rsidRPr="009E237F">
        <w:rPr>
          <w:rFonts w:ascii="Times New Roman" w:hAnsi="Times New Roman" w:cs="Times New Roman"/>
          <w:b/>
          <w:sz w:val="24"/>
          <w:szCs w:val="24"/>
        </w:rPr>
        <w:t xml:space="preserve"> </w:t>
      </w:r>
      <w:r w:rsidRPr="009E237F">
        <w:rPr>
          <w:rFonts w:ascii="Times New Roman" w:hAnsi="Times New Roman" w:cs="Times New Roman"/>
          <w:b/>
          <w:sz w:val="24"/>
          <w:szCs w:val="24"/>
          <w:u w:val="single"/>
        </w:rPr>
        <w:t>способом запроса ценовых предложений</w:t>
      </w:r>
      <w:r w:rsidRPr="009E237F">
        <w:rPr>
          <w:rFonts w:ascii="Times New Roman" w:hAnsi="Times New Roman" w:cs="Times New Roman"/>
          <w:b/>
          <w:sz w:val="24"/>
          <w:szCs w:val="24"/>
        </w:rPr>
        <w:t xml:space="preserve"> в рамках гарантированного объема бесплатной медицинской помощи и системы обязательного социального медицинского страхования на 2023 год</w:t>
      </w:r>
    </w:p>
    <w:p w14:paraId="481347A7" w14:textId="77777777" w:rsidR="0081242B" w:rsidRPr="0012258A" w:rsidRDefault="0081242B" w:rsidP="00E652C3">
      <w:pPr>
        <w:spacing w:line="240" w:lineRule="auto"/>
        <w:ind w:left="-284"/>
        <w:rPr>
          <w:rFonts w:ascii="Times New Roman" w:hAnsi="Times New Roman" w:cs="Times New Roman"/>
          <w:sz w:val="20"/>
          <w:szCs w:val="20"/>
        </w:rPr>
      </w:pPr>
    </w:p>
    <w:p w14:paraId="26B09EC5" w14:textId="607852BA" w:rsidR="0081242B" w:rsidRPr="0011641F" w:rsidRDefault="0081242B" w:rsidP="00E652C3">
      <w:pPr>
        <w:spacing w:line="240" w:lineRule="auto"/>
        <w:ind w:left="-426"/>
        <w:jc w:val="both"/>
        <w:rPr>
          <w:rFonts w:ascii="Times New Roman" w:hAnsi="Times New Roman" w:cs="Times New Roman"/>
          <w:sz w:val="24"/>
          <w:szCs w:val="24"/>
        </w:rPr>
      </w:pPr>
      <w:r w:rsidRPr="0011641F">
        <w:rPr>
          <w:rFonts w:ascii="Times New Roman" w:hAnsi="Times New Roman" w:cs="Times New Roman"/>
          <w:sz w:val="24"/>
          <w:szCs w:val="24"/>
        </w:rPr>
        <w:t>ГКП «Городская поликлиника №5» на ПХВ в соответствии с Приказ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 объявляет о проведении закупа изделий медицинского назначения и лекарственных средств способом запроса ценовых предложений на следующие наименования</w:t>
      </w:r>
      <w:r w:rsidR="009E237F" w:rsidRPr="0011641F">
        <w:rPr>
          <w:rFonts w:ascii="Times New Roman" w:hAnsi="Times New Roman" w:cs="Times New Roman"/>
          <w:sz w:val="24"/>
          <w:szCs w:val="24"/>
        </w:rPr>
        <w:t xml:space="preserve"> указанном в приложение №1</w:t>
      </w:r>
      <w:r w:rsidRPr="0011641F">
        <w:rPr>
          <w:rFonts w:ascii="Times New Roman" w:hAnsi="Times New Roman" w:cs="Times New Roman"/>
          <w:sz w:val="24"/>
          <w:szCs w:val="24"/>
        </w:rPr>
        <w:t>:</w:t>
      </w:r>
    </w:p>
    <w:p w14:paraId="07C6056E" w14:textId="61560B1D" w:rsidR="00802FE2" w:rsidRPr="0011641F" w:rsidRDefault="00802FE2" w:rsidP="00E652C3">
      <w:pPr>
        <w:pStyle w:val="a5"/>
        <w:shd w:val="clear" w:color="auto" w:fill="FFFFFF"/>
        <w:spacing w:before="0" w:beforeAutospacing="0" w:after="0" w:afterAutospacing="0"/>
      </w:pPr>
      <w:r w:rsidRPr="0011641F">
        <w:rPr>
          <w:rStyle w:val="ac"/>
        </w:rPr>
        <w:t>Место поставки товаров:</w:t>
      </w:r>
      <w:r w:rsidRPr="0011641F">
        <w:t xml:space="preserve"> ГКП на ПХВ "Городская поликлиника №5" </w:t>
      </w:r>
      <w:proofErr w:type="spellStart"/>
      <w:r w:rsidRPr="0011641F">
        <w:t>г.Актобе</w:t>
      </w:r>
      <w:proofErr w:type="spellEnd"/>
      <w:r w:rsidRPr="0011641F">
        <w:t xml:space="preserve">, район </w:t>
      </w:r>
      <w:proofErr w:type="spellStart"/>
      <w:r w:rsidRPr="0011641F">
        <w:t>Алмата</w:t>
      </w:r>
      <w:proofErr w:type="spellEnd"/>
      <w:r w:rsidRPr="0011641F">
        <w:t xml:space="preserve">, ул. Набережная, </w:t>
      </w:r>
      <w:r w:rsidR="002717A4" w:rsidRPr="0011641F">
        <w:t>79/6</w:t>
      </w:r>
      <w:r w:rsidRPr="0011641F">
        <w:t>1</w:t>
      </w:r>
    </w:p>
    <w:p w14:paraId="079543CA" w14:textId="5F8B8DA6" w:rsidR="00802FE2" w:rsidRPr="0011641F" w:rsidRDefault="00802FE2" w:rsidP="00E652C3">
      <w:pPr>
        <w:pStyle w:val="a5"/>
        <w:shd w:val="clear" w:color="auto" w:fill="FFFFFF"/>
        <w:spacing w:before="0" w:beforeAutospacing="0" w:after="0" w:afterAutospacing="0"/>
      </w:pPr>
    </w:p>
    <w:p w14:paraId="04563EB4" w14:textId="77777777" w:rsidR="00802FE2" w:rsidRPr="0011641F" w:rsidRDefault="00802FE2" w:rsidP="00E652C3">
      <w:pPr>
        <w:pStyle w:val="a5"/>
        <w:shd w:val="clear" w:color="auto" w:fill="FFFFFF"/>
        <w:spacing w:before="0" w:beforeAutospacing="0" w:after="0" w:afterAutospacing="0"/>
      </w:pPr>
      <w:r w:rsidRPr="0011641F">
        <w:rPr>
          <w:u w:val="single"/>
        </w:rPr>
        <w:t>Заказчик и местонахождение:</w:t>
      </w:r>
    </w:p>
    <w:p w14:paraId="517AB33F" w14:textId="5D9E4BE4" w:rsidR="00802FE2" w:rsidRPr="0011641F" w:rsidRDefault="00802FE2" w:rsidP="00E652C3">
      <w:pPr>
        <w:pStyle w:val="a5"/>
        <w:shd w:val="clear" w:color="auto" w:fill="FFFFFF"/>
        <w:spacing w:before="0" w:beforeAutospacing="0" w:after="0" w:afterAutospacing="0"/>
        <w:jc w:val="both"/>
      </w:pPr>
      <w:r w:rsidRPr="0011641F">
        <w:t>ГКП «Городская поликлиника №</w:t>
      </w:r>
      <w:r w:rsidR="002717A4" w:rsidRPr="0011641F">
        <w:t>5</w:t>
      </w:r>
      <w:r w:rsidRPr="0011641F">
        <w:t xml:space="preserve">» на ПХВ ГУ «Управление здравоохранения Актюбинской области», г </w:t>
      </w:r>
      <w:proofErr w:type="spellStart"/>
      <w:r w:rsidRPr="0011641F">
        <w:t>Актобе</w:t>
      </w:r>
      <w:proofErr w:type="spellEnd"/>
      <w:r w:rsidRPr="0011641F">
        <w:t xml:space="preserve">, район </w:t>
      </w:r>
      <w:proofErr w:type="spellStart"/>
      <w:r w:rsidRPr="0011641F">
        <w:t>Алмата</w:t>
      </w:r>
      <w:proofErr w:type="spellEnd"/>
      <w:r w:rsidRPr="0011641F">
        <w:t xml:space="preserve">, ул. Набережная, </w:t>
      </w:r>
      <w:r w:rsidR="002717A4" w:rsidRPr="0011641F">
        <w:t>79/6</w:t>
      </w:r>
      <w:r w:rsidRPr="0011641F">
        <w:t>1</w:t>
      </w:r>
    </w:p>
    <w:p w14:paraId="32B5F3A6" w14:textId="52CB048F" w:rsidR="00802FE2" w:rsidRPr="0011641F" w:rsidRDefault="00802FE2" w:rsidP="00E652C3">
      <w:pPr>
        <w:pStyle w:val="a5"/>
        <w:shd w:val="clear" w:color="auto" w:fill="FFFFFF"/>
        <w:spacing w:before="0" w:beforeAutospacing="0" w:after="0" w:afterAutospacing="0"/>
        <w:jc w:val="both"/>
      </w:pPr>
      <w:r w:rsidRPr="0011641F">
        <w:t>Каждый потенциальный поставщик до истечения окончательного срока представления ценовых предложений представляет только одно ценовое предложение (Приложение №8 новая форма)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4 Правил, а также описание и объем фармацевтических услуг.</w:t>
      </w:r>
    </w:p>
    <w:p w14:paraId="0950EC78" w14:textId="5AFA406F" w:rsidR="00802FE2" w:rsidRPr="0011641F" w:rsidRDefault="00802FE2" w:rsidP="00E652C3">
      <w:pPr>
        <w:pStyle w:val="a5"/>
        <w:shd w:val="clear" w:color="auto" w:fill="FFFFFF"/>
        <w:spacing w:before="0" w:beforeAutospacing="0" w:after="0" w:afterAutospacing="0"/>
        <w:jc w:val="both"/>
      </w:pPr>
      <w:r w:rsidRPr="0011641F">
        <w:rPr>
          <w:rStyle w:val="ac"/>
        </w:rPr>
        <w:t xml:space="preserve">Срок представления ценовых предложений с «05» </w:t>
      </w:r>
      <w:proofErr w:type="gramStart"/>
      <w:r w:rsidRPr="0011641F">
        <w:rPr>
          <w:rStyle w:val="ac"/>
        </w:rPr>
        <w:t>октября  2023</w:t>
      </w:r>
      <w:proofErr w:type="gramEnd"/>
      <w:r w:rsidRPr="0011641F">
        <w:rPr>
          <w:rStyle w:val="ac"/>
        </w:rPr>
        <w:t xml:space="preserve">г  до 11.00 часов «12» октября 2023 г. следующему адресу: ГКП «Городская поликлиника № 5» на ПХВ ГУ «Управление здравоохранения Актюбинской области», г </w:t>
      </w:r>
      <w:proofErr w:type="spellStart"/>
      <w:r w:rsidRPr="0011641F">
        <w:rPr>
          <w:rStyle w:val="ac"/>
        </w:rPr>
        <w:t>Актобе</w:t>
      </w:r>
      <w:proofErr w:type="spellEnd"/>
      <w:r w:rsidRPr="0011641F">
        <w:rPr>
          <w:rStyle w:val="ac"/>
        </w:rPr>
        <w:t xml:space="preserve">, </w:t>
      </w:r>
      <w:r w:rsidRPr="0011641F">
        <w:t xml:space="preserve">район </w:t>
      </w:r>
      <w:proofErr w:type="spellStart"/>
      <w:r w:rsidRPr="0011641F">
        <w:t>Алмата</w:t>
      </w:r>
      <w:proofErr w:type="spellEnd"/>
      <w:r w:rsidRPr="0011641F">
        <w:t xml:space="preserve">, </w:t>
      </w:r>
      <w:r w:rsidR="009E237F" w:rsidRPr="0011641F">
        <w:rPr>
          <w:b/>
        </w:rPr>
        <w:t>ул. Набережная, 81Б ТД «</w:t>
      </w:r>
      <w:proofErr w:type="spellStart"/>
      <w:r w:rsidR="009E237F" w:rsidRPr="0011641F">
        <w:rPr>
          <w:b/>
        </w:rPr>
        <w:t>Арлан</w:t>
      </w:r>
      <w:proofErr w:type="spellEnd"/>
      <w:r w:rsidR="009E237F" w:rsidRPr="0011641F">
        <w:rPr>
          <w:b/>
        </w:rPr>
        <w:t>», 2 этаж, кабинет №25</w:t>
      </w:r>
    </w:p>
    <w:p w14:paraId="1CFAB120" w14:textId="13FA9672" w:rsidR="009E237F" w:rsidRPr="0011641F" w:rsidRDefault="00802FE2" w:rsidP="00E652C3">
      <w:pPr>
        <w:pStyle w:val="a5"/>
        <w:shd w:val="clear" w:color="auto" w:fill="FFFFFF"/>
        <w:spacing w:before="0" w:beforeAutospacing="0" w:after="0" w:afterAutospacing="0"/>
        <w:jc w:val="both"/>
        <w:rPr>
          <w:b/>
        </w:rPr>
      </w:pPr>
      <w:r w:rsidRPr="0011641F">
        <w:rPr>
          <w:rStyle w:val="ac"/>
        </w:rPr>
        <w:t>Конверты с заявками будут вскрываться в 1</w:t>
      </w:r>
      <w:r w:rsidR="002717A4" w:rsidRPr="0011641F">
        <w:rPr>
          <w:rStyle w:val="ac"/>
        </w:rPr>
        <w:t>2</w:t>
      </w:r>
      <w:r w:rsidRPr="0011641F">
        <w:rPr>
          <w:rStyle w:val="ac"/>
        </w:rPr>
        <w:t>.00 часов «</w:t>
      </w:r>
      <w:r w:rsidR="0011641F">
        <w:rPr>
          <w:rStyle w:val="ac"/>
        </w:rPr>
        <w:t>12</w:t>
      </w:r>
      <w:r w:rsidRPr="0011641F">
        <w:rPr>
          <w:rStyle w:val="ac"/>
        </w:rPr>
        <w:t xml:space="preserve">» </w:t>
      </w:r>
      <w:r w:rsidR="0011641F">
        <w:rPr>
          <w:rStyle w:val="ac"/>
        </w:rPr>
        <w:t>октября</w:t>
      </w:r>
      <w:r w:rsidRPr="0011641F">
        <w:rPr>
          <w:rStyle w:val="ac"/>
        </w:rPr>
        <w:t> 2023 г. по следующему адресу: ГКП «Городская поликлиника №</w:t>
      </w:r>
      <w:r w:rsidR="002717A4" w:rsidRPr="0011641F">
        <w:rPr>
          <w:rStyle w:val="ac"/>
        </w:rPr>
        <w:t>5</w:t>
      </w:r>
      <w:r w:rsidRPr="0011641F">
        <w:rPr>
          <w:rStyle w:val="ac"/>
        </w:rPr>
        <w:t xml:space="preserve">» на ПХВ ГУ «Управление здравоохранения Актюбинской области», г </w:t>
      </w:r>
      <w:proofErr w:type="spellStart"/>
      <w:r w:rsidRPr="0011641F">
        <w:rPr>
          <w:rStyle w:val="ac"/>
        </w:rPr>
        <w:t>Актобе</w:t>
      </w:r>
      <w:proofErr w:type="spellEnd"/>
      <w:r w:rsidRPr="0011641F">
        <w:rPr>
          <w:rStyle w:val="ac"/>
        </w:rPr>
        <w:t xml:space="preserve">, </w:t>
      </w:r>
      <w:r w:rsidR="002717A4" w:rsidRPr="0011641F">
        <w:rPr>
          <w:b/>
        </w:rPr>
        <w:t xml:space="preserve">район </w:t>
      </w:r>
      <w:proofErr w:type="spellStart"/>
      <w:r w:rsidR="002717A4" w:rsidRPr="0011641F">
        <w:rPr>
          <w:b/>
        </w:rPr>
        <w:t>Алмата</w:t>
      </w:r>
      <w:proofErr w:type="spellEnd"/>
      <w:r w:rsidR="002717A4" w:rsidRPr="0011641F">
        <w:rPr>
          <w:b/>
        </w:rPr>
        <w:t>, ул. Набережная, 69/71</w:t>
      </w:r>
      <w:r w:rsidR="002717A4" w:rsidRPr="0011641F">
        <w:rPr>
          <w:rStyle w:val="ac"/>
        </w:rPr>
        <w:t xml:space="preserve">, </w:t>
      </w:r>
      <w:r w:rsidR="009E237F" w:rsidRPr="0011641F">
        <w:rPr>
          <w:b/>
        </w:rPr>
        <w:t>актовый зал</w:t>
      </w:r>
    </w:p>
    <w:p w14:paraId="23F79A1B" w14:textId="516EA69D" w:rsidR="00802FE2" w:rsidRPr="0011641F" w:rsidRDefault="00802FE2" w:rsidP="00E652C3">
      <w:pPr>
        <w:pStyle w:val="a5"/>
        <w:shd w:val="clear" w:color="auto" w:fill="FFFFFF"/>
        <w:spacing w:before="0" w:beforeAutospacing="0" w:after="0" w:afterAutospacing="0"/>
        <w:jc w:val="both"/>
      </w:pPr>
      <w:r w:rsidRPr="0011641F">
        <w:t> Дополнительную информацию и справку можно получить по телефону: 8</w:t>
      </w:r>
      <w:r w:rsidR="007C3A14" w:rsidRPr="0011641F">
        <w:t>(7132) 99-30-89</w:t>
      </w:r>
    </w:p>
    <w:p w14:paraId="6CDFB15C" w14:textId="77777777" w:rsidR="00802FE2" w:rsidRPr="0011641F" w:rsidRDefault="00802FE2" w:rsidP="00E652C3">
      <w:pPr>
        <w:pStyle w:val="a5"/>
        <w:shd w:val="clear" w:color="auto" w:fill="FFFFFF"/>
        <w:spacing w:before="0" w:beforeAutospacing="0" w:after="0" w:afterAutospacing="0"/>
        <w:jc w:val="both"/>
      </w:pPr>
      <w:r w:rsidRPr="0011641F">
        <w:rPr>
          <w:rStyle w:val="ac"/>
        </w:rPr>
        <w:t> Победитель представляет заказчику или организатору закупа в течение десяти календарных дней со дня признания победителем следующие документы, подтверждающие соответствие квалификационным требованиям:</w:t>
      </w:r>
    </w:p>
    <w:p w14:paraId="5CA3FA90" w14:textId="77777777" w:rsidR="00802FE2" w:rsidRPr="0011641F" w:rsidRDefault="00802FE2" w:rsidP="00E652C3">
      <w:pPr>
        <w:pStyle w:val="a5"/>
        <w:shd w:val="clear" w:color="auto" w:fill="FFFFFF"/>
        <w:spacing w:before="0" w:beforeAutospacing="0" w:after="0" w:afterAutospacing="0"/>
        <w:ind w:firstLine="284"/>
        <w:jc w:val="both"/>
      </w:pPr>
      <w:r w:rsidRPr="0011641F">
        <w:rPr>
          <w:rStyle w:val="ad"/>
        </w:rPr>
        <w:t xml:space="preserve">1) копии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1641F">
        <w:rPr>
          <w:rStyle w:val="ad"/>
        </w:rPr>
        <w:t>прекурсоров</w:t>
      </w:r>
      <w:proofErr w:type="spellEnd"/>
      <w:r w:rsidRPr="0011641F">
        <w:rPr>
          <w:rStyle w:val="ad"/>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(направленных) в соответствии с Законом "О </w:t>
      </w:r>
      <w:r w:rsidRPr="0011641F">
        <w:rPr>
          <w:rStyle w:val="ad"/>
        </w:rPr>
        <w:lastRenderedPageBreak/>
        <w:t xml:space="preserve">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1641F">
        <w:rPr>
          <w:rStyle w:val="ad"/>
        </w:rPr>
        <w:t>прекурсоров</w:t>
      </w:r>
      <w:proofErr w:type="spellEnd"/>
      <w:r w:rsidRPr="0011641F">
        <w:rPr>
          <w:rStyle w:val="ad"/>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19D04A58" w14:textId="77777777" w:rsidR="00802FE2" w:rsidRPr="0011641F" w:rsidRDefault="00802FE2" w:rsidP="00E652C3">
      <w:pPr>
        <w:pStyle w:val="a5"/>
        <w:shd w:val="clear" w:color="auto" w:fill="FFFFFF"/>
        <w:spacing w:before="0" w:beforeAutospacing="0" w:after="0" w:afterAutospacing="0"/>
        <w:jc w:val="both"/>
      </w:pPr>
      <w:r w:rsidRPr="0011641F">
        <w:rPr>
          <w:rStyle w:val="ad"/>
        </w:rPr>
        <w:t>       2) копию документа, предоставляющего право на осуществление предпринимательской деятельности без образования юридического лица (для физического лица, осуществляющего предпринимательскую деятельность);</w:t>
      </w:r>
    </w:p>
    <w:p w14:paraId="66C0D840" w14:textId="77777777" w:rsidR="00802FE2" w:rsidRPr="0011641F" w:rsidRDefault="00802FE2" w:rsidP="00E652C3">
      <w:pPr>
        <w:pStyle w:val="a5"/>
        <w:shd w:val="clear" w:color="auto" w:fill="FFFFFF"/>
        <w:spacing w:before="0" w:beforeAutospacing="0" w:after="0" w:afterAutospacing="0"/>
        <w:jc w:val="both"/>
      </w:pPr>
      <w:r w:rsidRPr="0011641F">
        <w:rPr>
          <w:rStyle w:val="ad"/>
        </w:rPr>
        <w:t>       3) справку о государственной регистрации (перерегистрации) юридического лица, копию удостоверения личности или паспорта (для физического лица, осуществляющего предпринимательскую деятельность);</w:t>
      </w:r>
    </w:p>
    <w:p w14:paraId="0F34F7A1" w14:textId="77777777" w:rsidR="00802FE2" w:rsidRPr="0011641F" w:rsidRDefault="00802FE2" w:rsidP="00E652C3">
      <w:pPr>
        <w:pStyle w:val="a5"/>
        <w:shd w:val="clear" w:color="auto" w:fill="FFFFFF"/>
        <w:spacing w:before="0" w:beforeAutospacing="0" w:after="0" w:afterAutospacing="0"/>
        <w:jc w:val="both"/>
      </w:pPr>
      <w:r w:rsidRPr="0011641F">
        <w:rPr>
          <w:rStyle w:val="ad"/>
        </w:rPr>
        <w:t>       4) копию устава юридического лица (если в уставе не указан состав учредителей, участников или акционеров, то также представляются выписка из реестра держателей акций или выписка о составе учредителей, участников или копия учредительного договора после даты объявления закупа);</w:t>
      </w:r>
    </w:p>
    <w:p w14:paraId="7E0C8FEF" w14:textId="77777777" w:rsidR="00802FE2" w:rsidRPr="0011641F" w:rsidRDefault="00802FE2" w:rsidP="00E652C3">
      <w:pPr>
        <w:pStyle w:val="a5"/>
        <w:shd w:val="clear" w:color="auto" w:fill="FFFFFF"/>
        <w:spacing w:before="0" w:beforeAutospacing="0" w:after="0" w:afterAutospacing="0"/>
        <w:jc w:val="both"/>
      </w:pPr>
      <w:r w:rsidRPr="0011641F">
        <w:rPr>
          <w:rStyle w:val="ad"/>
        </w:rPr>
        <w:t>       5)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w:t>
      </w:r>
    </w:p>
    <w:p w14:paraId="42FAC9B9" w14:textId="77777777" w:rsidR="00802FE2" w:rsidRPr="0011641F" w:rsidRDefault="00802FE2" w:rsidP="00E652C3">
      <w:pPr>
        <w:pStyle w:val="a5"/>
        <w:shd w:val="clear" w:color="auto" w:fill="FFFFFF"/>
        <w:spacing w:before="0" w:beforeAutospacing="0" w:after="0" w:afterAutospacing="0"/>
        <w:jc w:val="both"/>
      </w:pPr>
      <w:r w:rsidRPr="0011641F">
        <w:rPr>
          <w:rStyle w:val="ad"/>
        </w:rPr>
        <w:t>       6) оригинал справки налогового органа Республики Казахстан о том, что данный потенциальный поставщик не является резидентом Республики Казахстан (если потенциальный поставщик не является резидентом Республики Казахстан и не зарегистрирован в качестве налогоплательщика Республики Казахстан).</w:t>
      </w:r>
    </w:p>
    <w:p w14:paraId="2A198876" w14:textId="77777777" w:rsidR="00802FE2" w:rsidRPr="0011641F" w:rsidRDefault="00802FE2" w:rsidP="00E652C3">
      <w:pPr>
        <w:pStyle w:val="a5"/>
        <w:shd w:val="clear" w:color="auto" w:fill="FFFFFF"/>
        <w:spacing w:before="0" w:beforeAutospacing="0" w:after="0" w:afterAutospacing="0"/>
        <w:jc w:val="both"/>
      </w:pPr>
      <w:r w:rsidRPr="0011641F">
        <w:t>В случае несоответствия победителя квалификационным требованиям, закуп способом ценовых предложений признается несостоявшимся.</w:t>
      </w:r>
    </w:p>
    <w:p w14:paraId="3094F0EF" w14:textId="77777777" w:rsidR="00802FE2" w:rsidRPr="0011641F" w:rsidRDefault="00802FE2" w:rsidP="00E652C3">
      <w:pPr>
        <w:pStyle w:val="a5"/>
        <w:shd w:val="clear" w:color="auto" w:fill="FFFFFF"/>
        <w:spacing w:before="0" w:beforeAutospacing="0" w:after="0" w:afterAutospacing="0"/>
        <w:jc w:val="both"/>
      </w:pPr>
      <w:r w:rsidRPr="0011641F">
        <w:t>Республики Казахстан и не зарегистрирован в качестве налогоплательщика Республики Казахстан).</w:t>
      </w:r>
    </w:p>
    <w:p w14:paraId="5CEBC109" w14:textId="77777777" w:rsidR="00802FE2" w:rsidRPr="0011641F" w:rsidRDefault="00802FE2" w:rsidP="00E652C3">
      <w:pPr>
        <w:pStyle w:val="a5"/>
        <w:shd w:val="clear" w:color="auto" w:fill="FFFFFF"/>
        <w:spacing w:before="0" w:beforeAutospacing="0" w:after="0" w:afterAutospacing="0"/>
        <w:jc w:val="both"/>
      </w:pPr>
      <w:r w:rsidRPr="0011641F">
        <w:t xml:space="preserve">В случае несоответствия победителя квалификационным требованиям, закуп способом ценовых предложений признается несостоявшимся. Если сумма договора превышает </w:t>
      </w:r>
      <w:proofErr w:type="spellStart"/>
      <w:r w:rsidRPr="0011641F">
        <w:t>двухтысячекратный</w:t>
      </w:r>
      <w:proofErr w:type="spellEnd"/>
      <w:r w:rsidRPr="0011641F">
        <w:t xml:space="preserve"> размер месячного расчетного показателя на соответствующий финансовый год, поставщик обязан внести обеспечение исполнения договора. Размер обеспечения исполнения договора о закупе составляет три процента от общей суммы договора.</w:t>
      </w:r>
    </w:p>
    <w:p w14:paraId="5B5969A8" w14:textId="77777777" w:rsidR="00802FE2" w:rsidRPr="0011641F" w:rsidRDefault="00802FE2" w:rsidP="00E652C3">
      <w:pPr>
        <w:spacing w:line="240" w:lineRule="auto"/>
        <w:ind w:left="-284"/>
        <w:rPr>
          <w:rFonts w:ascii="Times New Roman" w:hAnsi="Times New Roman" w:cs="Times New Roman"/>
          <w:sz w:val="24"/>
          <w:szCs w:val="24"/>
        </w:rPr>
      </w:pPr>
    </w:p>
    <w:p w14:paraId="103747BF" w14:textId="2F40000F" w:rsidR="00802FE2" w:rsidRPr="0011641F" w:rsidRDefault="00802FE2" w:rsidP="00E652C3">
      <w:pPr>
        <w:spacing w:line="240" w:lineRule="auto"/>
        <w:ind w:left="-284"/>
        <w:rPr>
          <w:rFonts w:ascii="Times New Roman" w:hAnsi="Times New Roman" w:cs="Times New Roman"/>
          <w:i/>
          <w:sz w:val="24"/>
          <w:szCs w:val="24"/>
        </w:rPr>
      </w:pPr>
      <w:proofErr w:type="spellStart"/>
      <w:r w:rsidRPr="0011641F">
        <w:rPr>
          <w:rFonts w:ascii="Times New Roman" w:hAnsi="Times New Roman" w:cs="Times New Roman"/>
          <w:i/>
          <w:sz w:val="24"/>
          <w:szCs w:val="24"/>
        </w:rPr>
        <w:t>Исп</w:t>
      </w:r>
      <w:proofErr w:type="spellEnd"/>
      <w:r w:rsidRPr="0011641F">
        <w:rPr>
          <w:rFonts w:ascii="Times New Roman" w:hAnsi="Times New Roman" w:cs="Times New Roman"/>
          <w:i/>
          <w:sz w:val="24"/>
          <w:szCs w:val="24"/>
        </w:rPr>
        <w:t>:</w:t>
      </w:r>
      <w:r w:rsidR="007C3A14" w:rsidRPr="0011641F">
        <w:rPr>
          <w:rFonts w:ascii="Times New Roman" w:hAnsi="Times New Roman" w:cs="Times New Roman"/>
          <w:i/>
          <w:sz w:val="24"/>
          <w:szCs w:val="24"/>
        </w:rPr>
        <w:t xml:space="preserve"> </w:t>
      </w:r>
      <w:proofErr w:type="spellStart"/>
      <w:r w:rsidR="007C3A14" w:rsidRPr="0011641F">
        <w:rPr>
          <w:rFonts w:ascii="Times New Roman" w:hAnsi="Times New Roman" w:cs="Times New Roman"/>
          <w:i/>
          <w:sz w:val="24"/>
          <w:szCs w:val="24"/>
        </w:rPr>
        <w:t>Тойбазаров</w:t>
      </w:r>
      <w:proofErr w:type="spellEnd"/>
      <w:r w:rsidRPr="0011641F">
        <w:rPr>
          <w:rFonts w:ascii="Times New Roman" w:hAnsi="Times New Roman" w:cs="Times New Roman"/>
          <w:i/>
          <w:sz w:val="24"/>
          <w:szCs w:val="24"/>
        </w:rPr>
        <w:t xml:space="preserve"> </w:t>
      </w:r>
      <w:r w:rsidR="007C3A14" w:rsidRPr="0011641F">
        <w:rPr>
          <w:rFonts w:ascii="Times New Roman" w:hAnsi="Times New Roman" w:cs="Times New Roman"/>
          <w:i/>
          <w:sz w:val="24"/>
          <w:szCs w:val="24"/>
        </w:rPr>
        <w:t>А.М</w:t>
      </w:r>
      <w:r w:rsidRPr="0011641F">
        <w:rPr>
          <w:rFonts w:ascii="Times New Roman" w:hAnsi="Times New Roman" w:cs="Times New Roman"/>
          <w:i/>
          <w:sz w:val="24"/>
          <w:szCs w:val="24"/>
        </w:rPr>
        <w:t>.</w:t>
      </w:r>
    </w:p>
    <w:p w14:paraId="1EF3181A" w14:textId="77777777" w:rsidR="000102F4" w:rsidRPr="0011641F" w:rsidRDefault="000102F4" w:rsidP="00E652C3">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5ED55B77" w14:textId="77777777" w:rsidR="000102F4" w:rsidRPr="0011641F" w:rsidRDefault="000102F4" w:rsidP="00E652C3">
      <w:pPr>
        <w:spacing w:after="0" w:line="240" w:lineRule="auto"/>
        <w:rPr>
          <w:rFonts w:ascii="Times New Roman" w:eastAsia="Times New Roman" w:hAnsi="Times New Roman" w:cs="Times New Roman"/>
          <w:b/>
          <w:sz w:val="24"/>
          <w:szCs w:val="24"/>
        </w:rPr>
      </w:pPr>
    </w:p>
    <w:p w14:paraId="3A22D4C6" w14:textId="33EE5371" w:rsidR="000102F4" w:rsidRPr="0011641F" w:rsidRDefault="00BA17B5" w:rsidP="00E652C3">
      <w:pPr>
        <w:spacing w:after="0" w:line="240" w:lineRule="auto"/>
        <w:ind w:firstLine="708"/>
        <w:rPr>
          <w:rFonts w:ascii="Times New Roman" w:eastAsia="Times New Roman" w:hAnsi="Times New Roman" w:cs="Times New Roman"/>
          <w:b/>
          <w:sz w:val="28"/>
          <w:szCs w:val="28"/>
        </w:rPr>
      </w:pPr>
      <w:r w:rsidRPr="0011641F">
        <w:rPr>
          <w:rFonts w:ascii="Times New Roman" w:eastAsia="Times New Roman" w:hAnsi="Times New Roman" w:cs="Times New Roman"/>
          <w:b/>
          <w:sz w:val="28"/>
          <w:szCs w:val="28"/>
        </w:rPr>
        <w:t xml:space="preserve">Главный </w:t>
      </w:r>
      <w:proofErr w:type="gramStart"/>
      <w:r w:rsidRPr="0011641F">
        <w:rPr>
          <w:rFonts w:ascii="Times New Roman" w:eastAsia="Times New Roman" w:hAnsi="Times New Roman" w:cs="Times New Roman"/>
          <w:b/>
          <w:sz w:val="28"/>
          <w:szCs w:val="28"/>
        </w:rPr>
        <w:t>врач</w:t>
      </w:r>
      <w:r w:rsidR="00DD60DF" w:rsidRPr="0011641F">
        <w:rPr>
          <w:rFonts w:ascii="Times New Roman" w:eastAsia="Times New Roman" w:hAnsi="Times New Roman" w:cs="Times New Roman"/>
          <w:b/>
          <w:sz w:val="28"/>
          <w:szCs w:val="28"/>
        </w:rPr>
        <w:t xml:space="preserve">:   </w:t>
      </w:r>
      <w:proofErr w:type="gramEnd"/>
      <w:r w:rsidR="00DD60DF" w:rsidRPr="0011641F">
        <w:rPr>
          <w:rFonts w:ascii="Times New Roman" w:eastAsia="Times New Roman" w:hAnsi="Times New Roman" w:cs="Times New Roman"/>
          <w:b/>
          <w:sz w:val="28"/>
          <w:szCs w:val="28"/>
        </w:rPr>
        <w:t xml:space="preserve">     </w:t>
      </w:r>
      <w:r w:rsidR="00E0414D" w:rsidRPr="0011641F">
        <w:rPr>
          <w:rFonts w:ascii="Times New Roman" w:eastAsia="Times New Roman" w:hAnsi="Times New Roman" w:cs="Times New Roman"/>
          <w:b/>
          <w:sz w:val="28"/>
          <w:szCs w:val="28"/>
          <w:lang w:val="kk-KZ"/>
        </w:rPr>
        <w:t xml:space="preserve">              </w:t>
      </w:r>
      <w:r w:rsidR="00D90139" w:rsidRPr="0011641F">
        <w:rPr>
          <w:rFonts w:ascii="Times New Roman" w:eastAsia="Times New Roman" w:hAnsi="Times New Roman" w:cs="Times New Roman"/>
          <w:b/>
          <w:sz w:val="28"/>
          <w:szCs w:val="28"/>
          <w:lang w:val="kk-KZ"/>
        </w:rPr>
        <w:t xml:space="preserve">          </w:t>
      </w:r>
      <w:r w:rsidR="00234816" w:rsidRPr="0011641F">
        <w:rPr>
          <w:rFonts w:ascii="Times New Roman" w:eastAsia="Times New Roman" w:hAnsi="Times New Roman" w:cs="Times New Roman"/>
          <w:b/>
          <w:sz w:val="28"/>
          <w:szCs w:val="28"/>
          <w:lang w:val="kk-KZ"/>
        </w:rPr>
        <w:t xml:space="preserve">               </w:t>
      </w:r>
      <w:r w:rsidR="005B1DDA" w:rsidRPr="0011641F">
        <w:rPr>
          <w:rFonts w:ascii="Times New Roman" w:eastAsia="Times New Roman" w:hAnsi="Times New Roman" w:cs="Times New Roman"/>
          <w:b/>
          <w:sz w:val="28"/>
          <w:szCs w:val="28"/>
          <w:lang w:val="kk-KZ"/>
        </w:rPr>
        <w:t xml:space="preserve">                                                    </w:t>
      </w:r>
      <w:r w:rsidR="00234816" w:rsidRPr="0011641F">
        <w:rPr>
          <w:rFonts w:ascii="Times New Roman" w:eastAsia="Times New Roman" w:hAnsi="Times New Roman" w:cs="Times New Roman"/>
          <w:b/>
          <w:sz w:val="28"/>
          <w:szCs w:val="28"/>
          <w:lang w:val="kk-KZ"/>
        </w:rPr>
        <w:t xml:space="preserve">                  </w:t>
      </w:r>
      <w:proofErr w:type="spellStart"/>
      <w:r w:rsidR="00DD60DF" w:rsidRPr="0011641F">
        <w:rPr>
          <w:rFonts w:ascii="Times New Roman" w:eastAsia="Times New Roman" w:hAnsi="Times New Roman" w:cs="Times New Roman"/>
          <w:b/>
          <w:sz w:val="28"/>
          <w:szCs w:val="28"/>
        </w:rPr>
        <w:t>С.Т.Айтукин</w:t>
      </w:r>
      <w:proofErr w:type="spellEnd"/>
    </w:p>
    <w:p w14:paraId="1E29DF72" w14:textId="69D929BB" w:rsidR="0011288F" w:rsidRPr="0011641F" w:rsidRDefault="0011288F" w:rsidP="00E652C3">
      <w:pPr>
        <w:spacing w:after="0" w:line="240" w:lineRule="auto"/>
        <w:ind w:firstLine="708"/>
        <w:rPr>
          <w:rFonts w:ascii="Times New Roman" w:eastAsia="Times New Roman" w:hAnsi="Times New Roman" w:cs="Times New Roman"/>
          <w:b/>
          <w:sz w:val="24"/>
          <w:szCs w:val="24"/>
        </w:rPr>
      </w:pPr>
    </w:p>
    <w:p w14:paraId="4B22DCAD" w14:textId="1378A85A" w:rsidR="001826CF" w:rsidRPr="0011641F" w:rsidRDefault="001826CF" w:rsidP="00E652C3">
      <w:pPr>
        <w:spacing w:after="0" w:line="240" w:lineRule="auto"/>
        <w:ind w:firstLine="708"/>
        <w:rPr>
          <w:rFonts w:ascii="Times New Roman" w:eastAsia="Times New Roman" w:hAnsi="Times New Roman" w:cs="Times New Roman"/>
          <w:b/>
          <w:sz w:val="24"/>
          <w:szCs w:val="24"/>
        </w:rPr>
      </w:pPr>
    </w:p>
    <w:p w14:paraId="16DF2D76" w14:textId="0ADFB427" w:rsidR="001826CF" w:rsidRPr="0011641F" w:rsidRDefault="001826CF" w:rsidP="00E652C3">
      <w:pPr>
        <w:spacing w:after="0" w:line="240" w:lineRule="auto"/>
        <w:ind w:firstLine="708"/>
        <w:rPr>
          <w:rFonts w:ascii="Times New Roman" w:eastAsia="Times New Roman" w:hAnsi="Times New Roman" w:cs="Times New Roman"/>
          <w:b/>
          <w:sz w:val="24"/>
          <w:szCs w:val="24"/>
        </w:rPr>
      </w:pPr>
    </w:p>
    <w:p w14:paraId="430EFD0E" w14:textId="4A25932B" w:rsidR="001826CF" w:rsidRDefault="001826CF" w:rsidP="00E652C3">
      <w:pPr>
        <w:spacing w:after="0" w:line="240" w:lineRule="auto"/>
        <w:ind w:firstLine="708"/>
        <w:rPr>
          <w:rFonts w:ascii="Times New Roman" w:eastAsia="Times New Roman" w:hAnsi="Times New Roman" w:cs="Times New Roman"/>
          <w:b/>
          <w:sz w:val="24"/>
          <w:szCs w:val="24"/>
        </w:rPr>
      </w:pPr>
    </w:p>
    <w:p w14:paraId="1E8BC5B8" w14:textId="732CE94D" w:rsidR="00E652C3" w:rsidRDefault="00E652C3" w:rsidP="00E652C3">
      <w:pPr>
        <w:spacing w:after="0" w:line="240" w:lineRule="auto"/>
        <w:ind w:firstLine="708"/>
        <w:rPr>
          <w:rFonts w:ascii="Times New Roman" w:eastAsia="Times New Roman" w:hAnsi="Times New Roman" w:cs="Times New Roman"/>
          <w:b/>
          <w:sz w:val="24"/>
          <w:szCs w:val="24"/>
        </w:rPr>
      </w:pPr>
    </w:p>
    <w:p w14:paraId="1CFF176D" w14:textId="01326C2B" w:rsidR="00E652C3" w:rsidRDefault="00E652C3" w:rsidP="00E652C3">
      <w:pPr>
        <w:spacing w:after="0" w:line="240" w:lineRule="auto"/>
        <w:ind w:firstLine="708"/>
        <w:rPr>
          <w:rFonts w:ascii="Times New Roman" w:eastAsia="Times New Roman" w:hAnsi="Times New Roman" w:cs="Times New Roman"/>
          <w:b/>
          <w:sz w:val="24"/>
          <w:szCs w:val="24"/>
        </w:rPr>
      </w:pPr>
    </w:p>
    <w:p w14:paraId="066C709C" w14:textId="0928D2FD" w:rsidR="00E652C3" w:rsidRDefault="00E652C3" w:rsidP="00E652C3">
      <w:pPr>
        <w:spacing w:after="0" w:line="240" w:lineRule="auto"/>
        <w:ind w:firstLine="708"/>
        <w:rPr>
          <w:rFonts w:ascii="Times New Roman" w:eastAsia="Times New Roman" w:hAnsi="Times New Roman" w:cs="Times New Roman"/>
          <w:b/>
          <w:sz w:val="24"/>
          <w:szCs w:val="24"/>
        </w:rPr>
      </w:pPr>
    </w:p>
    <w:p w14:paraId="7E32E95D" w14:textId="77777777" w:rsidR="00E652C3" w:rsidRPr="0011641F" w:rsidRDefault="00E652C3" w:rsidP="00E652C3">
      <w:pPr>
        <w:spacing w:after="0" w:line="240" w:lineRule="auto"/>
        <w:ind w:firstLine="708"/>
        <w:rPr>
          <w:rFonts w:ascii="Times New Roman" w:eastAsia="Times New Roman" w:hAnsi="Times New Roman" w:cs="Times New Roman"/>
          <w:b/>
          <w:sz w:val="24"/>
          <w:szCs w:val="24"/>
        </w:rPr>
      </w:pPr>
    </w:p>
    <w:p w14:paraId="664073FE" w14:textId="72F56BC9" w:rsidR="0011288F" w:rsidRPr="0011641F" w:rsidRDefault="0011288F" w:rsidP="00E652C3">
      <w:pPr>
        <w:spacing w:after="0" w:line="240" w:lineRule="auto"/>
        <w:ind w:firstLine="708"/>
        <w:rPr>
          <w:rFonts w:ascii="Times New Roman" w:eastAsia="Times New Roman" w:hAnsi="Times New Roman" w:cs="Times New Roman"/>
          <w:b/>
          <w:sz w:val="24"/>
          <w:szCs w:val="24"/>
        </w:rPr>
      </w:pPr>
      <w:r w:rsidRPr="0011641F">
        <w:rPr>
          <w:rFonts w:ascii="Times New Roman" w:eastAsia="Times New Roman" w:hAnsi="Times New Roman" w:cs="Times New Roman"/>
          <w:b/>
          <w:sz w:val="24"/>
          <w:szCs w:val="24"/>
        </w:rPr>
        <w:t xml:space="preserve"> </w:t>
      </w:r>
    </w:p>
    <w:p w14:paraId="31705C47" w14:textId="77777777" w:rsidR="00B4765A" w:rsidRDefault="00B4765A" w:rsidP="00E652C3">
      <w:pPr>
        <w:spacing w:after="0" w:line="240" w:lineRule="auto"/>
        <w:ind w:firstLine="708"/>
        <w:jc w:val="right"/>
        <w:rPr>
          <w:rFonts w:ascii="Times New Roman" w:eastAsia="Times New Roman" w:hAnsi="Times New Roman" w:cs="Times New Roman"/>
          <w:b/>
          <w:lang w:val="kk-KZ"/>
        </w:rPr>
      </w:pPr>
      <w:bookmarkStart w:id="0" w:name="_Hlk65245675"/>
    </w:p>
    <w:p w14:paraId="765C6843" w14:textId="7A8A9483" w:rsidR="00C10C41" w:rsidRDefault="00C10C41" w:rsidP="00E652C3">
      <w:pPr>
        <w:spacing w:after="0" w:line="240" w:lineRule="auto"/>
        <w:ind w:firstLine="708"/>
        <w:jc w:val="right"/>
        <w:rPr>
          <w:rFonts w:ascii="Times New Roman" w:eastAsia="Times New Roman" w:hAnsi="Times New Roman" w:cs="Times New Roman"/>
          <w:b/>
          <w:lang w:val="kk-KZ"/>
        </w:rPr>
      </w:pPr>
      <w:r>
        <w:rPr>
          <w:rFonts w:ascii="Times New Roman" w:eastAsia="Times New Roman" w:hAnsi="Times New Roman" w:cs="Times New Roman"/>
          <w:b/>
          <w:lang w:val="kk-KZ"/>
        </w:rPr>
        <w:lastRenderedPageBreak/>
        <w:t>Приложение 1 к объявлению №</w:t>
      </w:r>
      <w:r w:rsidR="007C3A14">
        <w:rPr>
          <w:rFonts w:ascii="Times New Roman" w:eastAsia="Times New Roman" w:hAnsi="Times New Roman" w:cs="Times New Roman"/>
          <w:b/>
          <w:lang w:val="kk-KZ"/>
        </w:rPr>
        <w:t>7</w:t>
      </w:r>
    </w:p>
    <w:p w14:paraId="09809C04" w14:textId="25EDEF57" w:rsidR="00B4765A" w:rsidRDefault="00B4765A" w:rsidP="00E652C3">
      <w:pPr>
        <w:spacing w:after="0" w:line="240" w:lineRule="auto"/>
        <w:ind w:firstLine="708"/>
        <w:jc w:val="right"/>
        <w:rPr>
          <w:rFonts w:ascii="Times New Roman" w:eastAsia="Times New Roman" w:hAnsi="Times New Roman" w:cs="Times New Roman"/>
          <w:b/>
          <w:lang w:val="kk-KZ"/>
        </w:rPr>
      </w:pPr>
    </w:p>
    <w:p w14:paraId="0AD1C3BD" w14:textId="77777777" w:rsidR="00B4765A" w:rsidRPr="001E752A" w:rsidRDefault="00B4765A" w:rsidP="00E652C3">
      <w:pPr>
        <w:spacing w:line="240" w:lineRule="auto"/>
        <w:ind w:left="851" w:right="567"/>
        <w:jc w:val="center"/>
        <w:rPr>
          <w:rFonts w:ascii="Times New Roman" w:hAnsi="Times New Roman"/>
          <w:b/>
          <w:sz w:val="20"/>
          <w:szCs w:val="20"/>
        </w:rPr>
      </w:pPr>
      <w:r w:rsidRPr="001E752A">
        <w:rPr>
          <w:rFonts w:ascii="Times New Roman" w:hAnsi="Times New Roman"/>
          <w:b/>
          <w:sz w:val="20"/>
          <w:szCs w:val="20"/>
        </w:rPr>
        <w:t>Перечень закупаемых товаров</w:t>
      </w:r>
    </w:p>
    <w:tbl>
      <w:tblPr>
        <w:tblW w:w="1625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982"/>
        <w:gridCol w:w="7144"/>
        <w:gridCol w:w="1047"/>
        <w:gridCol w:w="851"/>
        <w:gridCol w:w="1135"/>
        <w:gridCol w:w="1022"/>
        <w:gridCol w:w="1511"/>
      </w:tblGrid>
      <w:tr w:rsidR="00B4765A" w:rsidRPr="001E752A" w14:paraId="3DE4D889" w14:textId="77777777" w:rsidTr="00CB4B93">
        <w:trPr>
          <w:trHeight w:val="287"/>
        </w:trPr>
        <w:tc>
          <w:tcPr>
            <w:tcW w:w="562" w:type="dxa"/>
            <w:shd w:val="clear" w:color="auto" w:fill="auto"/>
            <w:noWrap/>
            <w:vAlign w:val="bottom"/>
          </w:tcPr>
          <w:bookmarkEnd w:id="0"/>
          <w:p w14:paraId="4E3A7EAC" w14:textId="77777777" w:rsidR="00B4765A" w:rsidRPr="001E752A" w:rsidRDefault="00B4765A" w:rsidP="00E652C3">
            <w:pPr>
              <w:spacing w:line="240" w:lineRule="auto"/>
              <w:jc w:val="center"/>
              <w:rPr>
                <w:rFonts w:ascii="Times New Roman" w:hAnsi="Times New Roman"/>
                <w:color w:val="000000"/>
                <w:sz w:val="20"/>
                <w:szCs w:val="20"/>
              </w:rPr>
            </w:pPr>
            <w:r w:rsidRPr="001E752A">
              <w:rPr>
                <w:rFonts w:ascii="Times New Roman" w:hAnsi="Times New Roman"/>
                <w:b/>
                <w:bCs/>
                <w:color w:val="000000"/>
                <w:sz w:val="20"/>
                <w:szCs w:val="20"/>
              </w:rPr>
              <w:t>№</w:t>
            </w:r>
          </w:p>
        </w:tc>
        <w:tc>
          <w:tcPr>
            <w:tcW w:w="2982" w:type="dxa"/>
            <w:shd w:val="clear" w:color="auto" w:fill="auto"/>
            <w:vAlign w:val="bottom"/>
          </w:tcPr>
          <w:p w14:paraId="351A67BF" w14:textId="77777777" w:rsidR="00B4765A" w:rsidRPr="001E752A" w:rsidRDefault="00B4765A" w:rsidP="00E652C3">
            <w:pPr>
              <w:spacing w:line="240" w:lineRule="auto"/>
              <w:rPr>
                <w:rFonts w:ascii="Times New Roman" w:hAnsi="Times New Roman"/>
                <w:color w:val="000000"/>
                <w:sz w:val="20"/>
                <w:szCs w:val="20"/>
              </w:rPr>
            </w:pPr>
            <w:r w:rsidRPr="001E752A">
              <w:rPr>
                <w:rFonts w:ascii="Times New Roman" w:hAnsi="Times New Roman"/>
                <w:b/>
                <w:bCs/>
                <w:color w:val="000000"/>
                <w:sz w:val="20"/>
                <w:szCs w:val="20"/>
              </w:rPr>
              <w:t>Наименование</w:t>
            </w:r>
          </w:p>
        </w:tc>
        <w:tc>
          <w:tcPr>
            <w:tcW w:w="7144" w:type="dxa"/>
            <w:shd w:val="clear" w:color="auto" w:fill="auto"/>
            <w:noWrap/>
            <w:vAlign w:val="bottom"/>
          </w:tcPr>
          <w:p w14:paraId="510AED5E" w14:textId="77777777" w:rsidR="00B4765A" w:rsidRPr="001E752A" w:rsidRDefault="00B4765A" w:rsidP="00E652C3">
            <w:pPr>
              <w:spacing w:line="240" w:lineRule="auto"/>
              <w:jc w:val="center"/>
              <w:rPr>
                <w:rFonts w:ascii="Times New Roman" w:hAnsi="Times New Roman"/>
                <w:color w:val="000000"/>
                <w:sz w:val="20"/>
                <w:szCs w:val="20"/>
              </w:rPr>
            </w:pPr>
            <w:r w:rsidRPr="001E752A">
              <w:rPr>
                <w:rFonts w:ascii="Times New Roman" w:hAnsi="Times New Roman"/>
                <w:b/>
                <w:bCs/>
                <w:color w:val="000000"/>
                <w:sz w:val="20"/>
                <w:szCs w:val="20"/>
              </w:rPr>
              <w:t>Краткая характеристика</w:t>
            </w:r>
          </w:p>
        </w:tc>
        <w:tc>
          <w:tcPr>
            <w:tcW w:w="1047" w:type="dxa"/>
            <w:shd w:val="clear" w:color="auto" w:fill="auto"/>
            <w:noWrap/>
            <w:vAlign w:val="bottom"/>
          </w:tcPr>
          <w:p w14:paraId="2B4106F7" w14:textId="77777777" w:rsidR="00B4765A" w:rsidRPr="001E752A" w:rsidRDefault="00B4765A" w:rsidP="00E652C3">
            <w:pPr>
              <w:spacing w:line="240" w:lineRule="auto"/>
              <w:jc w:val="center"/>
              <w:rPr>
                <w:rFonts w:ascii="Times New Roman" w:hAnsi="Times New Roman"/>
                <w:color w:val="000000"/>
                <w:sz w:val="20"/>
                <w:szCs w:val="20"/>
                <w:lang w:val="kk-KZ"/>
              </w:rPr>
            </w:pPr>
            <w:r w:rsidRPr="001E752A">
              <w:rPr>
                <w:rFonts w:ascii="Times New Roman" w:hAnsi="Times New Roman"/>
                <w:b/>
                <w:bCs/>
                <w:color w:val="000000"/>
                <w:sz w:val="20"/>
                <w:szCs w:val="20"/>
                <w:lang w:val="kk-KZ"/>
              </w:rPr>
              <w:t>Ед.изм</w:t>
            </w:r>
          </w:p>
        </w:tc>
        <w:tc>
          <w:tcPr>
            <w:tcW w:w="851" w:type="dxa"/>
            <w:shd w:val="clear" w:color="auto" w:fill="auto"/>
            <w:noWrap/>
            <w:vAlign w:val="bottom"/>
          </w:tcPr>
          <w:p w14:paraId="78B50712" w14:textId="77777777" w:rsidR="00B4765A" w:rsidRPr="001E752A" w:rsidRDefault="00B4765A" w:rsidP="00E652C3">
            <w:pPr>
              <w:spacing w:line="240" w:lineRule="auto"/>
              <w:jc w:val="center"/>
              <w:rPr>
                <w:rFonts w:ascii="Times New Roman" w:hAnsi="Times New Roman"/>
                <w:color w:val="000000"/>
                <w:sz w:val="20"/>
                <w:szCs w:val="20"/>
                <w:lang w:val="kk-KZ"/>
              </w:rPr>
            </w:pPr>
            <w:r w:rsidRPr="001E752A">
              <w:rPr>
                <w:rFonts w:ascii="Times New Roman" w:hAnsi="Times New Roman"/>
                <w:b/>
                <w:bCs/>
                <w:color w:val="000000"/>
                <w:sz w:val="20"/>
                <w:szCs w:val="20"/>
                <w:lang w:val="kk-KZ"/>
              </w:rPr>
              <w:t>Кол-во</w:t>
            </w:r>
          </w:p>
        </w:tc>
        <w:tc>
          <w:tcPr>
            <w:tcW w:w="1135" w:type="dxa"/>
            <w:shd w:val="clear" w:color="auto" w:fill="auto"/>
            <w:noWrap/>
            <w:vAlign w:val="bottom"/>
          </w:tcPr>
          <w:p w14:paraId="53DD3978" w14:textId="77777777" w:rsidR="00B4765A" w:rsidRPr="001E752A" w:rsidRDefault="00B4765A" w:rsidP="00E652C3">
            <w:pPr>
              <w:spacing w:line="240" w:lineRule="auto"/>
              <w:jc w:val="center"/>
              <w:rPr>
                <w:rFonts w:ascii="Times New Roman" w:hAnsi="Times New Roman"/>
                <w:color w:val="000000"/>
                <w:sz w:val="20"/>
                <w:szCs w:val="20"/>
              </w:rPr>
            </w:pPr>
            <w:r w:rsidRPr="001E752A">
              <w:rPr>
                <w:rFonts w:ascii="Times New Roman" w:hAnsi="Times New Roman"/>
                <w:b/>
                <w:bCs/>
                <w:color w:val="000000"/>
                <w:sz w:val="20"/>
                <w:szCs w:val="20"/>
                <w:lang w:val="kk-KZ"/>
              </w:rPr>
              <w:t>Цена</w:t>
            </w:r>
          </w:p>
        </w:tc>
        <w:tc>
          <w:tcPr>
            <w:tcW w:w="1022" w:type="dxa"/>
          </w:tcPr>
          <w:p w14:paraId="68F29B37" w14:textId="77777777" w:rsidR="00B4765A" w:rsidRPr="001E752A" w:rsidRDefault="00B4765A" w:rsidP="00E652C3">
            <w:pPr>
              <w:spacing w:line="240" w:lineRule="auto"/>
              <w:jc w:val="center"/>
              <w:rPr>
                <w:rFonts w:ascii="Times New Roman" w:hAnsi="Times New Roman"/>
                <w:b/>
                <w:bCs/>
                <w:color w:val="000000"/>
                <w:sz w:val="20"/>
                <w:szCs w:val="20"/>
                <w:lang w:val="kk-KZ"/>
              </w:rPr>
            </w:pPr>
            <w:r w:rsidRPr="001E752A">
              <w:rPr>
                <w:rFonts w:ascii="Times New Roman" w:hAnsi="Times New Roman"/>
                <w:b/>
                <w:bCs/>
                <w:color w:val="000000"/>
                <w:sz w:val="20"/>
                <w:szCs w:val="20"/>
                <w:lang w:val="kk-KZ"/>
              </w:rPr>
              <w:t>Сумма</w:t>
            </w:r>
          </w:p>
        </w:tc>
        <w:tc>
          <w:tcPr>
            <w:tcW w:w="1511" w:type="dxa"/>
            <w:shd w:val="clear" w:color="auto" w:fill="auto"/>
            <w:noWrap/>
            <w:vAlign w:val="bottom"/>
          </w:tcPr>
          <w:p w14:paraId="3E397907" w14:textId="77777777" w:rsidR="00B4765A" w:rsidRPr="001E752A" w:rsidRDefault="00B4765A" w:rsidP="00E652C3">
            <w:pPr>
              <w:spacing w:line="240" w:lineRule="auto"/>
              <w:jc w:val="center"/>
              <w:rPr>
                <w:rFonts w:ascii="Times New Roman" w:hAnsi="Times New Roman"/>
                <w:color w:val="000000"/>
                <w:sz w:val="20"/>
                <w:szCs w:val="20"/>
              </w:rPr>
            </w:pPr>
            <w:r w:rsidRPr="001E752A">
              <w:rPr>
                <w:rFonts w:ascii="Times New Roman" w:hAnsi="Times New Roman"/>
                <w:b/>
                <w:bCs/>
                <w:color w:val="000000"/>
                <w:sz w:val="20"/>
                <w:szCs w:val="20"/>
                <w:lang w:val="kk-KZ"/>
              </w:rPr>
              <w:t xml:space="preserve">Срок хранения </w:t>
            </w:r>
          </w:p>
        </w:tc>
      </w:tr>
      <w:tr w:rsidR="00B4765A" w:rsidRPr="001E752A" w14:paraId="2D7E9339" w14:textId="77777777" w:rsidTr="00CB4B93">
        <w:trPr>
          <w:trHeight w:val="273"/>
        </w:trPr>
        <w:tc>
          <w:tcPr>
            <w:tcW w:w="562" w:type="dxa"/>
            <w:noWrap/>
          </w:tcPr>
          <w:p w14:paraId="0F53D531"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1</w:t>
            </w:r>
          </w:p>
        </w:tc>
        <w:tc>
          <w:tcPr>
            <w:tcW w:w="2982" w:type="dxa"/>
            <w:shd w:val="clear" w:color="auto" w:fill="auto"/>
            <w:vAlign w:val="center"/>
          </w:tcPr>
          <w:p w14:paraId="1E266EFA"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 xml:space="preserve">Реагент </w:t>
            </w:r>
            <w:proofErr w:type="spellStart"/>
            <w:r w:rsidRPr="009E78D0">
              <w:rPr>
                <w:rFonts w:ascii="Times New Roman" w:hAnsi="Times New Roman"/>
                <w:sz w:val="20"/>
                <w:szCs w:val="20"/>
              </w:rPr>
              <w:t>Протромбиновое</w:t>
            </w:r>
            <w:proofErr w:type="spellEnd"/>
            <w:r w:rsidRPr="009E78D0">
              <w:rPr>
                <w:rFonts w:ascii="Times New Roman" w:hAnsi="Times New Roman"/>
                <w:sz w:val="20"/>
                <w:szCs w:val="20"/>
              </w:rPr>
              <w:t xml:space="preserve"> время </w:t>
            </w:r>
            <w:r w:rsidRPr="009E78D0">
              <w:rPr>
                <w:rFonts w:ascii="Times New Roman" w:hAnsi="Times New Roman"/>
                <w:sz w:val="20"/>
                <w:szCs w:val="20"/>
                <w:lang w:val="en-US"/>
              </w:rPr>
              <w:t>Prothrombin Time Reagent (PT) 10 x 4</w:t>
            </w:r>
          </w:p>
        </w:tc>
        <w:tc>
          <w:tcPr>
            <w:tcW w:w="7144" w:type="dxa"/>
            <w:shd w:val="clear" w:color="auto" w:fill="auto"/>
            <w:noWrap/>
            <w:vAlign w:val="center"/>
          </w:tcPr>
          <w:p w14:paraId="437C2CCF"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 xml:space="preserve">Набор реагентов для определения </w:t>
            </w:r>
            <w:proofErr w:type="spellStart"/>
            <w:r w:rsidRPr="00927287">
              <w:rPr>
                <w:rFonts w:ascii="Times New Roman" w:hAnsi="Times New Roman"/>
                <w:sz w:val="20"/>
                <w:szCs w:val="20"/>
              </w:rPr>
              <w:t>Протромбинового</w:t>
            </w:r>
            <w:proofErr w:type="spellEnd"/>
            <w:r w:rsidRPr="00927287">
              <w:rPr>
                <w:rFonts w:ascii="Times New Roman" w:hAnsi="Times New Roman"/>
                <w:sz w:val="20"/>
                <w:szCs w:val="20"/>
              </w:rPr>
              <w:t xml:space="preserve"> времени. Состав набора: Реагент для определения </w:t>
            </w:r>
            <w:proofErr w:type="spellStart"/>
            <w:r w:rsidRPr="00927287">
              <w:rPr>
                <w:rFonts w:ascii="Times New Roman" w:hAnsi="Times New Roman"/>
                <w:sz w:val="20"/>
                <w:szCs w:val="20"/>
              </w:rPr>
              <w:t>Протромбинового</w:t>
            </w:r>
            <w:proofErr w:type="spellEnd"/>
            <w:r w:rsidRPr="00927287">
              <w:rPr>
                <w:rFonts w:ascii="Times New Roman" w:hAnsi="Times New Roman"/>
                <w:sz w:val="20"/>
                <w:szCs w:val="20"/>
              </w:rPr>
              <w:t xml:space="preserve"> времени – 10 флаконов с готовым раствором по 4 мл; Объем рабочего раствора не менее 40мл. Реагент должен иметь смарт карту для считывания его анализатором.</w:t>
            </w:r>
          </w:p>
        </w:tc>
        <w:tc>
          <w:tcPr>
            <w:tcW w:w="1047" w:type="dxa"/>
            <w:shd w:val="clear" w:color="000000" w:fill="FFFFFF"/>
            <w:noWrap/>
          </w:tcPr>
          <w:p w14:paraId="0DCFDFB0"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7AC51848"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w:t>
            </w:r>
          </w:p>
        </w:tc>
        <w:tc>
          <w:tcPr>
            <w:tcW w:w="1135" w:type="dxa"/>
            <w:shd w:val="clear" w:color="000000" w:fill="FFFFFF"/>
            <w:noWrap/>
            <w:vAlign w:val="center"/>
          </w:tcPr>
          <w:p w14:paraId="76418EF2"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79 875</w:t>
            </w:r>
          </w:p>
        </w:tc>
        <w:tc>
          <w:tcPr>
            <w:tcW w:w="1022" w:type="dxa"/>
            <w:shd w:val="clear" w:color="000000" w:fill="FFFFFF"/>
            <w:vAlign w:val="center"/>
          </w:tcPr>
          <w:p w14:paraId="4C15BF71"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color w:val="000000"/>
                <w:sz w:val="20"/>
                <w:szCs w:val="20"/>
              </w:rPr>
              <w:t>159 750</w:t>
            </w:r>
          </w:p>
        </w:tc>
        <w:tc>
          <w:tcPr>
            <w:tcW w:w="1511" w:type="dxa"/>
            <w:shd w:val="clear" w:color="000000" w:fill="FFFFFF"/>
            <w:noWrap/>
          </w:tcPr>
          <w:p w14:paraId="795E30AF" w14:textId="77777777" w:rsidR="00B4765A" w:rsidRPr="009E78D0" w:rsidRDefault="00B4765A" w:rsidP="00E652C3">
            <w:pPr>
              <w:spacing w:after="0" w:line="240" w:lineRule="auto"/>
              <w:jc w:val="center"/>
              <w:rPr>
                <w:rFonts w:ascii="Times New Roman" w:hAnsi="Times New Roman"/>
                <w:color w:val="000000"/>
                <w:sz w:val="20"/>
                <w:szCs w:val="20"/>
                <w:lang w:val="kk-KZ"/>
              </w:rPr>
            </w:pPr>
          </w:p>
        </w:tc>
      </w:tr>
      <w:tr w:rsidR="00B4765A" w:rsidRPr="001E752A" w14:paraId="59D92177" w14:textId="77777777" w:rsidTr="00CB4B93">
        <w:trPr>
          <w:trHeight w:val="291"/>
        </w:trPr>
        <w:tc>
          <w:tcPr>
            <w:tcW w:w="562" w:type="dxa"/>
            <w:noWrap/>
          </w:tcPr>
          <w:p w14:paraId="6BE2D00A"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2</w:t>
            </w:r>
          </w:p>
        </w:tc>
        <w:tc>
          <w:tcPr>
            <w:tcW w:w="2982" w:type="dxa"/>
            <w:shd w:val="clear" w:color="auto" w:fill="auto"/>
            <w:vAlign w:val="center"/>
          </w:tcPr>
          <w:p w14:paraId="775403C5" w14:textId="77777777" w:rsidR="00B4765A" w:rsidRPr="009E78D0" w:rsidRDefault="00B4765A" w:rsidP="00E652C3">
            <w:pPr>
              <w:spacing w:after="0" w:line="240" w:lineRule="auto"/>
              <w:jc w:val="center"/>
              <w:rPr>
                <w:rFonts w:ascii="Times New Roman" w:hAnsi="Times New Roman"/>
                <w:sz w:val="20"/>
                <w:szCs w:val="20"/>
                <w:lang w:val="en-US"/>
              </w:rPr>
            </w:pPr>
            <w:r w:rsidRPr="009E78D0">
              <w:rPr>
                <w:rFonts w:ascii="Times New Roman" w:hAnsi="Times New Roman"/>
                <w:sz w:val="20"/>
                <w:szCs w:val="20"/>
              </w:rPr>
              <w:t>Реагент</w:t>
            </w:r>
            <w:r w:rsidRPr="009E78D0">
              <w:rPr>
                <w:rFonts w:ascii="Times New Roman" w:hAnsi="Times New Roman"/>
                <w:sz w:val="20"/>
                <w:szCs w:val="20"/>
                <w:lang w:val="en-US"/>
              </w:rPr>
              <w:t xml:space="preserve"> </w:t>
            </w:r>
            <w:r w:rsidRPr="009E78D0">
              <w:rPr>
                <w:rFonts w:ascii="Times New Roman" w:hAnsi="Times New Roman"/>
                <w:sz w:val="20"/>
                <w:szCs w:val="20"/>
              </w:rPr>
              <w:t>АПТВ</w:t>
            </w:r>
            <w:r w:rsidRPr="009E78D0">
              <w:rPr>
                <w:rFonts w:ascii="Times New Roman" w:hAnsi="Times New Roman"/>
                <w:sz w:val="20"/>
                <w:szCs w:val="20"/>
                <w:lang w:val="en-US"/>
              </w:rPr>
              <w:t>, APTT Reagent</w:t>
            </w:r>
          </w:p>
          <w:p w14:paraId="6D218B62" w14:textId="77777777" w:rsidR="00B4765A" w:rsidRPr="009E78D0" w:rsidRDefault="00B4765A" w:rsidP="00E652C3">
            <w:pPr>
              <w:spacing w:after="0" w:line="240" w:lineRule="auto"/>
              <w:jc w:val="center"/>
              <w:rPr>
                <w:rFonts w:ascii="Times New Roman" w:hAnsi="Times New Roman"/>
                <w:color w:val="000000"/>
                <w:sz w:val="20"/>
                <w:szCs w:val="20"/>
                <w:lang w:val="en-US"/>
              </w:rPr>
            </w:pPr>
            <w:r w:rsidRPr="009E78D0">
              <w:rPr>
                <w:rFonts w:ascii="Times New Roman" w:hAnsi="Times New Roman"/>
                <w:sz w:val="20"/>
                <w:szCs w:val="20"/>
                <w:lang w:val="en-US"/>
              </w:rPr>
              <w:t>(</w:t>
            </w:r>
            <w:proofErr w:type="spellStart"/>
            <w:r w:rsidRPr="009E78D0">
              <w:rPr>
                <w:rFonts w:ascii="Times New Roman" w:hAnsi="Times New Roman"/>
                <w:sz w:val="20"/>
                <w:szCs w:val="20"/>
                <w:lang w:val="en-US"/>
              </w:rPr>
              <w:t>Ellagic</w:t>
            </w:r>
            <w:proofErr w:type="spellEnd"/>
            <w:r w:rsidRPr="009E78D0">
              <w:rPr>
                <w:rFonts w:ascii="Times New Roman" w:hAnsi="Times New Roman"/>
                <w:sz w:val="20"/>
                <w:szCs w:val="20"/>
                <w:lang w:val="en-US"/>
              </w:rPr>
              <w:t xml:space="preserve"> Acid) 10 x 2 </w:t>
            </w:r>
            <w:r w:rsidRPr="009E78D0">
              <w:rPr>
                <w:rFonts w:ascii="Times New Roman" w:hAnsi="Times New Roman"/>
                <w:sz w:val="20"/>
                <w:szCs w:val="20"/>
              </w:rPr>
              <w:t>мл</w:t>
            </w:r>
            <w:r w:rsidRPr="009E78D0">
              <w:rPr>
                <w:rFonts w:ascii="Times New Roman" w:hAnsi="Times New Roman"/>
                <w:sz w:val="20"/>
                <w:szCs w:val="20"/>
                <w:lang w:val="en-US"/>
              </w:rPr>
              <w:t>**</w:t>
            </w:r>
          </w:p>
        </w:tc>
        <w:tc>
          <w:tcPr>
            <w:tcW w:w="7144" w:type="dxa"/>
            <w:shd w:val="clear" w:color="auto" w:fill="auto"/>
            <w:noWrap/>
            <w:vAlign w:val="center"/>
          </w:tcPr>
          <w:p w14:paraId="3AED2151"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 xml:space="preserve">Набор реагентов для определения АРТТ. Состав набора: Реагент АРТТ – 10 </w:t>
            </w:r>
            <w:proofErr w:type="spellStart"/>
            <w:r w:rsidRPr="00927287">
              <w:rPr>
                <w:rFonts w:ascii="Times New Roman" w:hAnsi="Times New Roman"/>
                <w:sz w:val="20"/>
                <w:szCs w:val="20"/>
              </w:rPr>
              <w:t>фл</w:t>
            </w:r>
            <w:proofErr w:type="spellEnd"/>
            <w:r w:rsidRPr="00927287">
              <w:rPr>
                <w:rFonts w:ascii="Times New Roman" w:hAnsi="Times New Roman"/>
                <w:sz w:val="20"/>
                <w:szCs w:val="20"/>
              </w:rPr>
              <w:t>. по 2 мл. раствора; Реагент должен иметь смарт карту для считывания его анализатором.</w:t>
            </w:r>
          </w:p>
        </w:tc>
        <w:tc>
          <w:tcPr>
            <w:tcW w:w="1047" w:type="dxa"/>
            <w:shd w:val="clear" w:color="000000" w:fill="FFFFFF"/>
            <w:noWrap/>
          </w:tcPr>
          <w:p w14:paraId="3623FDDD"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1DCECE2B"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2</w:t>
            </w:r>
          </w:p>
        </w:tc>
        <w:tc>
          <w:tcPr>
            <w:tcW w:w="1135" w:type="dxa"/>
            <w:shd w:val="clear" w:color="000000" w:fill="FFFFFF"/>
            <w:noWrap/>
            <w:vAlign w:val="center"/>
          </w:tcPr>
          <w:p w14:paraId="21C81B05"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57 155</w:t>
            </w:r>
          </w:p>
        </w:tc>
        <w:tc>
          <w:tcPr>
            <w:tcW w:w="1022" w:type="dxa"/>
            <w:shd w:val="clear" w:color="000000" w:fill="FFFFFF"/>
            <w:vAlign w:val="center"/>
          </w:tcPr>
          <w:p w14:paraId="14C148A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114 310</w:t>
            </w:r>
          </w:p>
        </w:tc>
        <w:tc>
          <w:tcPr>
            <w:tcW w:w="1511" w:type="dxa"/>
            <w:shd w:val="clear" w:color="000000" w:fill="FFFFFF"/>
            <w:noWrap/>
          </w:tcPr>
          <w:p w14:paraId="560D5DED"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0A1380CE" w14:textId="77777777" w:rsidTr="00CB4B93">
        <w:trPr>
          <w:trHeight w:val="186"/>
        </w:trPr>
        <w:tc>
          <w:tcPr>
            <w:tcW w:w="562" w:type="dxa"/>
            <w:noWrap/>
          </w:tcPr>
          <w:p w14:paraId="79E5C04C"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3</w:t>
            </w:r>
          </w:p>
        </w:tc>
        <w:tc>
          <w:tcPr>
            <w:tcW w:w="2982" w:type="dxa"/>
            <w:shd w:val="clear" w:color="auto" w:fill="auto"/>
            <w:vAlign w:val="center"/>
          </w:tcPr>
          <w:p w14:paraId="7E0F1D4A"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Реагент раствор</w:t>
            </w:r>
          </w:p>
          <w:p w14:paraId="24E39F7D"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 xml:space="preserve">Кальция Хлорид, </w:t>
            </w:r>
            <w:r w:rsidRPr="009E78D0">
              <w:rPr>
                <w:rFonts w:ascii="Times New Roman" w:hAnsi="Times New Roman"/>
                <w:sz w:val="20"/>
                <w:szCs w:val="20"/>
                <w:lang w:val="en-US"/>
              </w:rPr>
              <w:t>Calcium</w:t>
            </w:r>
          </w:p>
          <w:p w14:paraId="4B6A3EC6"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lang w:val="en-US"/>
              </w:rPr>
              <w:t>Chloride</w:t>
            </w:r>
            <w:r w:rsidRPr="009E78D0">
              <w:rPr>
                <w:rFonts w:ascii="Times New Roman" w:hAnsi="Times New Roman"/>
                <w:sz w:val="20"/>
                <w:szCs w:val="20"/>
              </w:rPr>
              <w:t xml:space="preserve"> </w:t>
            </w:r>
            <w:r w:rsidRPr="009E78D0">
              <w:rPr>
                <w:rFonts w:ascii="Times New Roman" w:hAnsi="Times New Roman"/>
                <w:sz w:val="20"/>
                <w:szCs w:val="20"/>
                <w:lang w:val="en-US"/>
              </w:rPr>
              <w:t>Solution</w:t>
            </w:r>
            <w:r w:rsidRPr="009E78D0">
              <w:rPr>
                <w:rFonts w:ascii="Times New Roman" w:hAnsi="Times New Roman"/>
                <w:sz w:val="20"/>
                <w:szCs w:val="20"/>
              </w:rPr>
              <w:t xml:space="preserve"> 10 </w:t>
            </w:r>
            <w:r w:rsidRPr="009E78D0">
              <w:rPr>
                <w:rFonts w:ascii="Times New Roman" w:hAnsi="Times New Roman"/>
                <w:sz w:val="20"/>
                <w:szCs w:val="20"/>
                <w:lang w:val="en-US"/>
              </w:rPr>
              <w:t>x</w:t>
            </w:r>
            <w:r w:rsidRPr="009E78D0">
              <w:rPr>
                <w:rFonts w:ascii="Times New Roman" w:hAnsi="Times New Roman"/>
                <w:sz w:val="20"/>
                <w:szCs w:val="20"/>
              </w:rPr>
              <w:t xml:space="preserve"> 4 мл**</w:t>
            </w:r>
          </w:p>
        </w:tc>
        <w:tc>
          <w:tcPr>
            <w:tcW w:w="7144" w:type="dxa"/>
            <w:shd w:val="clear" w:color="auto" w:fill="auto"/>
            <w:noWrap/>
            <w:vAlign w:val="center"/>
          </w:tcPr>
          <w:p w14:paraId="45F70CE5"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Хлорид</w:t>
            </w:r>
            <w:r w:rsidRPr="00927287">
              <w:rPr>
                <w:rFonts w:ascii="Times New Roman" w:hAnsi="Times New Roman"/>
                <w:sz w:val="20"/>
                <w:szCs w:val="20"/>
                <w:lang w:val="en-US"/>
              </w:rPr>
              <w:t xml:space="preserve"> </w:t>
            </w:r>
            <w:r w:rsidRPr="00927287">
              <w:rPr>
                <w:rFonts w:ascii="Times New Roman" w:hAnsi="Times New Roman"/>
                <w:sz w:val="20"/>
                <w:szCs w:val="20"/>
              </w:rPr>
              <w:t>кальция</w:t>
            </w:r>
            <w:r w:rsidRPr="00927287">
              <w:rPr>
                <w:rFonts w:ascii="Times New Roman" w:hAnsi="Times New Roman"/>
                <w:sz w:val="20"/>
                <w:szCs w:val="20"/>
                <w:lang w:val="en-US"/>
              </w:rPr>
              <w:t xml:space="preserve">, Long Island, </w:t>
            </w:r>
            <w:r w:rsidRPr="00927287">
              <w:rPr>
                <w:rFonts w:ascii="Times New Roman" w:hAnsi="Times New Roman"/>
                <w:sz w:val="20"/>
                <w:szCs w:val="20"/>
              </w:rPr>
              <w:t>арт</w:t>
            </w:r>
            <w:r w:rsidRPr="00927287">
              <w:rPr>
                <w:rFonts w:ascii="Times New Roman" w:hAnsi="Times New Roman"/>
                <w:sz w:val="20"/>
                <w:szCs w:val="20"/>
                <w:lang w:val="en-US"/>
              </w:rPr>
              <w:t xml:space="preserve">: 105-006665-00. </w:t>
            </w:r>
            <w:r w:rsidRPr="00927287">
              <w:rPr>
                <w:rFonts w:ascii="Times New Roman" w:hAnsi="Times New Roman"/>
                <w:sz w:val="20"/>
                <w:szCs w:val="20"/>
              </w:rPr>
              <w:t>Реагент должен иметь смарт карту для считывания его анализатором.</w:t>
            </w:r>
          </w:p>
        </w:tc>
        <w:tc>
          <w:tcPr>
            <w:tcW w:w="1047" w:type="dxa"/>
            <w:shd w:val="clear" w:color="000000" w:fill="FFFFFF"/>
            <w:noWrap/>
          </w:tcPr>
          <w:p w14:paraId="31B6744D"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3F986FE9"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w:t>
            </w:r>
          </w:p>
        </w:tc>
        <w:tc>
          <w:tcPr>
            <w:tcW w:w="1135" w:type="dxa"/>
            <w:shd w:val="clear" w:color="000000" w:fill="FFFFFF"/>
            <w:noWrap/>
            <w:vAlign w:val="center"/>
          </w:tcPr>
          <w:p w14:paraId="560A117D"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24 735</w:t>
            </w:r>
          </w:p>
        </w:tc>
        <w:tc>
          <w:tcPr>
            <w:tcW w:w="1022" w:type="dxa"/>
            <w:shd w:val="clear" w:color="000000" w:fill="FFFFFF"/>
            <w:vAlign w:val="center"/>
          </w:tcPr>
          <w:p w14:paraId="5B4DCC10"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24 735</w:t>
            </w:r>
          </w:p>
        </w:tc>
        <w:tc>
          <w:tcPr>
            <w:tcW w:w="1511" w:type="dxa"/>
            <w:shd w:val="clear" w:color="000000" w:fill="FFFFFF"/>
            <w:noWrap/>
          </w:tcPr>
          <w:p w14:paraId="529A71FB"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30E0032A" w14:textId="77777777" w:rsidTr="00CB4B93">
        <w:trPr>
          <w:trHeight w:val="247"/>
        </w:trPr>
        <w:tc>
          <w:tcPr>
            <w:tcW w:w="562" w:type="dxa"/>
            <w:noWrap/>
          </w:tcPr>
          <w:p w14:paraId="2941116A"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4</w:t>
            </w:r>
          </w:p>
        </w:tc>
        <w:tc>
          <w:tcPr>
            <w:tcW w:w="2982" w:type="dxa"/>
            <w:shd w:val="clear" w:color="auto" w:fill="auto"/>
            <w:vAlign w:val="center"/>
          </w:tcPr>
          <w:p w14:paraId="4045DA49"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 xml:space="preserve">Набор для определения Фибриногена </w:t>
            </w:r>
            <w:proofErr w:type="spellStart"/>
            <w:r w:rsidRPr="009E78D0">
              <w:rPr>
                <w:rFonts w:ascii="Times New Roman" w:hAnsi="Times New Roman"/>
                <w:sz w:val="20"/>
                <w:szCs w:val="20"/>
              </w:rPr>
              <w:t>Fibrinogen</w:t>
            </w:r>
            <w:proofErr w:type="spellEnd"/>
            <w:r w:rsidRPr="009E78D0">
              <w:rPr>
                <w:rFonts w:ascii="Times New Roman" w:hAnsi="Times New Roman"/>
                <w:sz w:val="20"/>
                <w:szCs w:val="20"/>
              </w:rPr>
              <w:t xml:space="preserve"> </w:t>
            </w:r>
            <w:proofErr w:type="spellStart"/>
            <w:r w:rsidRPr="009E78D0">
              <w:rPr>
                <w:rFonts w:ascii="Times New Roman" w:hAnsi="Times New Roman"/>
                <w:sz w:val="20"/>
                <w:szCs w:val="20"/>
              </w:rPr>
              <w:t>Assay</w:t>
            </w:r>
            <w:proofErr w:type="spellEnd"/>
            <w:r w:rsidRPr="009E78D0">
              <w:rPr>
                <w:rFonts w:ascii="Times New Roman" w:hAnsi="Times New Roman"/>
                <w:sz w:val="20"/>
                <w:szCs w:val="20"/>
              </w:rPr>
              <w:t xml:space="preserve"> </w:t>
            </w:r>
            <w:proofErr w:type="spellStart"/>
            <w:r w:rsidRPr="009E78D0">
              <w:rPr>
                <w:rFonts w:ascii="Times New Roman" w:hAnsi="Times New Roman"/>
                <w:sz w:val="20"/>
                <w:szCs w:val="20"/>
              </w:rPr>
              <w:t>Kit</w:t>
            </w:r>
            <w:proofErr w:type="spellEnd"/>
            <w:r w:rsidRPr="009E78D0">
              <w:rPr>
                <w:rFonts w:ascii="Times New Roman" w:hAnsi="Times New Roman"/>
                <w:sz w:val="20"/>
                <w:szCs w:val="20"/>
              </w:rPr>
              <w:t xml:space="preserve"> (FIB) 6 x 4 мл + 1 x 1 мл </w:t>
            </w:r>
            <w:proofErr w:type="spellStart"/>
            <w:r w:rsidRPr="009E78D0">
              <w:rPr>
                <w:rFonts w:ascii="Times New Roman" w:hAnsi="Times New Roman"/>
                <w:sz w:val="20"/>
                <w:szCs w:val="20"/>
              </w:rPr>
              <w:t>cal</w:t>
            </w:r>
            <w:proofErr w:type="spellEnd"/>
            <w:r w:rsidRPr="009E78D0">
              <w:rPr>
                <w:rFonts w:ascii="Times New Roman" w:hAnsi="Times New Roman"/>
                <w:sz w:val="20"/>
                <w:szCs w:val="20"/>
              </w:rPr>
              <w:t xml:space="preserve"> + 2 x 75 мл IBS </w:t>
            </w:r>
            <w:proofErr w:type="spellStart"/>
            <w:r w:rsidRPr="009E78D0">
              <w:rPr>
                <w:rFonts w:ascii="Times New Roman" w:hAnsi="Times New Roman"/>
                <w:sz w:val="20"/>
                <w:szCs w:val="20"/>
              </w:rPr>
              <w:t>buffer</w:t>
            </w:r>
            <w:proofErr w:type="spellEnd"/>
            <w:r w:rsidRPr="009E78D0">
              <w:rPr>
                <w:rFonts w:ascii="Times New Roman" w:hAnsi="Times New Roman"/>
                <w:sz w:val="20"/>
                <w:szCs w:val="20"/>
              </w:rPr>
              <w:t>**</w:t>
            </w:r>
          </w:p>
        </w:tc>
        <w:tc>
          <w:tcPr>
            <w:tcW w:w="7144" w:type="dxa"/>
            <w:shd w:val="clear" w:color="auto" w:fill="auto"/>
            <w:noWrap/>
            <w:vAlign w:val="center"/>
          </w:tcPr>
          <w:p w14:paraId="52D406FF"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 xml:space="preserve">Набор реагентов для определения </w:t>
            </w:r>
            <w:proofErr w:type="spellStart"/>
            <w:r w:rsidRPr="00927287">
              <w:rPr>
                <w:rFonts w:ascii="Times New Roman" w:hAnsi="Times New Roman"/>
                <w:sz w:val="20"/>
                <w:szCs w:val="20"/>
              </w:rPr>
              <w:t>Тромбинового</w:t>
            </w:r>
            <w:proofErr w:type="spellEnd"/>
            <w:r w:rsidRPr="00927287">
              <w:rPr>
                <w:rFonts w:ascii="Times New Roman" w:hAnsi="Times New Roman"/>
                <w:sz w:val="20"/>
                <w:szCs w:val="20"/>
              </w:rPr>
              <w:t xml:space="preserve"> Времени ТТ. Состав набора: Реагент для определения </w:t>
            </w:r>
            <w:proofErr w:type="spellStart"/>
            <w:r w:rsidRPr="00927287">
              <w:rPr>
                <w:rFonts w:ascii="Times New Roman" w:hAnsi="Times New Roman"/>
                <w:sz w:val="20"/>
                <w:szCs w:val="20"/>
              </w:rPr>
              <w:t>Тромбинового</w:t>
            </w:r>
            <w:proofErr w:type="spellEnd"/>
            <w:r w:rsidRPr="00927287">
              <w:rPr>
                <w:rFonts w:ascii="Times New Roman" w:hAnsi="Times New Roman"/>
                <w:sz w:val="20"/>
                <w:szCs w:val="20"/>
              </w:rPr>
              <w:t xml:space="preserve"> времени – 10 флаконов по 2 мл. готовых к использованию, ; Реагент для ТТ Реагент должен иметь смарт карту для считывания его анализатором.</w:t>
            </w:r>
          </w:p>
        </w:tc>
        <w:tc>
          <w:tcPr>
            <w:tcW w:w="1047" w:type="dxa"/>
            <w:shd w:val="clear" w:color="000000" w:fill="FFFFFF"/>
            <w:noWrap/>
          </w:tcPr>
          <w:p w14:paraId="2B1D54BB"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1F485996"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w:t>
            </w:r>
          </w:p>
        </w:tc>
        <w:tc>
          <w:tcPr>
            <w:tcW w:w="1135" w:type="dxa"/>
            <w:shd w:val="clear" w:color="000000" w:fill="FFFFFF"/>
            <w:noWrap/>
            <w:vAlign w:val="center"/>
          </w:tcPr>
          <w:p w14:paraId="35A18631"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195 250</w:t>
            </w:r>
          </w:p>
        </w:tc>
        <w:tc>
          <w:tcPr>
            <w:tcW w:w="1022" w:type="dxa"/>
            <w:shd w:val="clear" w:color="000000" w:fill="FFFFFF"/>
            <w:vAlign w:val="center"/>
          </w:tcPr>
          <w:p w14:paraId="10A5D035"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195 250</w:t>
            </w:r>
          </w:p>
        </w:tc>
        <w:tc>
          <w:tcPr>
            <w:tcW w:w="1511" w:type="dxa"/>
            <w:shd w:val="clear" w:color="000000" w:fill="FFFFFF"/>
            <w:noWrap/>
          </w:tcPr>
          <w:p w14:paraId="443142E4"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7D70FA10" w14:textId="77777777" w:rsidTr="00CB4B93">
        <w:trPr>
          <w:trHeight w:val="281"/>
        </w:trPr>
        <w:tc>
          <w:tcPr>
            <w:tcW w:w="562" w:type="dxa"/>
            <w:noWrap/>
          </w:tcPr>
          <w:p w14:paraId="1CE63009"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5</w:t>
            </w:r>
          </w:p>
        </w:tc>
        <w:tc>
          <w:tcPr>
            <w:tcW w:w="2982" w:type="dxa"/>
            <w:shd w:val="clear" w:color="auto" w:fill="auto"/>
            <w:vAlign w:val="center"/>
          </w:tcPr>
          <w:p w14:paraId="45CD9193"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 xml:space="preserve">Реагент </w:t>
            </w:r>
            <w:proofErr w:type="spellStart"/>
            <w:r w:rsidRPr="009E78D0">
              <w:rPr>
                <w:rFonts w:ascii="Times New Roman" w:hAnsi="Times New Roman"/>
                <w:sz w:val="20"/>
                <w:szCs w:val="20"/>
              </w:rPr>
              <w:t>Тромбиновое</w:t>
            </w:r>
            <w:proofErr w:type="spellEnd"/>
            <w:r w:rsidRPr="009E78D0">
              <w:rPr>
                <w:rFonts w:ascii="Times New Roman" w:hAnsi="Times New Roman"/>
                <w:sz w:val="20"/>
                <w:szCs w:val="20"/>
              </w:rPr>
              <w:t xml:space="preserve"> время, </w:t>
            </w:r>
            <w:proofErr w:type="spellStart"/>
            <w:r w:rsidRPr="009E78D0">
              <w:rPr>
                <w:rFonts w:ascii="Times New Roman" w:hAnsi="Times New Roman"/>
                <w:sz w:val="20"/>
                <w:szCs w:val="20"/>
              </w:rPr>
              <w:t>Thrombin</w:t>
            </w:r>
            <w:proofErr w:type="spellEnd"/>
            <w:r w:rsidRPr="009E78D0">
              <w:rPr>
                <w:rFonts w:ascii="Times New Roman" w:hAnsi="Times New Roman"/>
                <w:sz w:val="20"/>
                <w:szCs w:val="20"/>
              </w:rPr>
              <w:t xml:space="preserve"> </w:t>
            </w:r>
            <w:proofErr w:type="spellStart"/>
            <w:r w:rsidRPr="009E78D0">
              <w:rPr>
                <w:rFonts w:ascii="Times New Roman" w:hAnsi="Times New Roman"/>
                <w:sz w:val="20"/>
                <w:szCs w:val="20"/>
              </w:rPr>
              <w:t>Time</w:t>
            </w:r>
            <w:proofErr w:type="spellEnd"/>
            <w:r w:rsidRPr="009E78D0">
              <w:rPr>
                <w:rFonts w:ascii="Times New Roman" w:hAnsi="Times New Roman"/>
                <w:sz w:val="20"/>
                <w:szCs w:val="20"/>
              </w:rPr>
              <w:t xml:space="preserve"> </w:t>
            </w:r>
            <w:proofErr w:type="spellStart"/>
            <w:r w:rsidRPr="009E78D0">
              <w:rPr>
                <w:rFonts w:ascii="Times New Roman" w:hAnsi="Times New Roman"/>
                <w:sz w:val="20"/>
                <w:szCs w:val="20"/>
              </w:rPr>
              <w:t>Reagent</w:t>
            </w:r>
            <w:proofErr w:type="spellEnd"/>
            <w:r w:rsidRPr="009E78D0">
              <w:rPr>
                <w:rFonts w:ascii="Times New Roman" w:hAnsi="Times New Roman"/>
                <w:sz w:val="20"/>
                <w:szCs w:val="20"/>
              </w:rPr>
              <w:t xml:space="preserve"> (TT) 10 x 2 мл</w:t>
            </w:r>
          </w:p>
        </w:tc>
        <w:tc>
          <w:tcPr>
            <w:tcW w:w="7144" w:type="dxa"/>
            <w:shd w:val="clear" w:color="auto" w:fill="auto"/>
            <w:noWrap/>
            <w:vAlign w:val="center"/>
          </w:tcPr>
          <w:p w14:paraId="7A56991A"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 xml:space="preserve">Набор реагентов для определения концентрации фибриногена </w:t>
            </w:r>
            <w:r w:rsidRPr="00927287">
              <w:rPr>
                <w:rFonts w:ascii="Times New Roman" w:hAnsi="Times New Roman"/>
                <w:sz w:val="20"/>
                <w:szCs w:val="20"/>
                <w:lang w:val="en-US"/>
              </w:rPr>
              <w:t>FIB</w:t>
            </w:r>
            <w:r w:rsidRPr="00927287">
              <w:rPr>
                <w:rFonts w:ascii="Times New Roman" w:hAnsi="Times New Roman"/>
                <w:sz w:val="20"/>
                <w:szCs w:val="20"/>
              </w:rPr>
              <w:t xml:space="preserve">. Состав набора: Реагент для определения фибриногена – 6 флакона по 4 мл.; </w:t>
            </w:r>
            <w:proofErr w:type="spellStart"/>
            <w:r w:rsidRPr="00927287">
              <w:rPr>
                <w:rFonts w:ascii="Times New Roman" w:hAnsi="Times New Roman"/>
                <w:sz w:val="20"/>
                <w:szCs w:val="20"/>
              </w:rPr>
              <w:t>Имидазоловый</w:t>
            </w:r>
            <w:proofErr w:type="spellEnd"/>
            <w:r w:rsidRPr="00927287">
              <w:rPr>
                <w:rFonts w:ascii="Times New Roman" w:hAnsi="Times New Roman"/>
                <w:sz w:val="20"/>
                <w:szCs w:val="20"/>
              </w:rPr>
              <w:t xml:space="preserve"> буфер. Реагент должен иметь смарт карту для считывания его анализатором.</w:t>
            </w:r>
          </w:p>
        </w:tc>
        <w:tc>
          <w:tcPr>
            <w:tcW w:w="1047" w:type="dxa"/>
            <w:shd w:val="clear" w:color="000000" w:fill="FFFFFF"/>
            <w:noWrap/>
          </w:tcPr>
          <w:p w14:paraId="673C7F71"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16F1FBC7"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3</w:t>
            </w:r>
          </w:p>
        </w:tc>
        <w:tc>
          <w:tcPr>
            <w:tcW w:w="1135" w:type="dxa"/>
            <w:shd w:val="clear" w:color="000000" w:fill="FFFFFF"/>
            <w:noWrap/>
            <w:vAlign w:val="center"/>
          </w:tcPr>
          <w:p w14:paraId="5C54C015"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37 985</w:t>
            </w:r>
          </w:p>
        </w:tc>
        <w:tc>
          <w:tcPr>
            <w:tcW w:w="1022" w:type="dxa"/>
            <w:shd w:val="clear" w:color="000000" w:fill="FFFFFF"/>
            <w:vAlign w:val="center"/>
          </w:tcPr>
          <w:p w14:paraId="3A59C7B6"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113 955</w:t>
            </w:r>
          </w:p>
        </w:tc>
        <w:tc>
          <w:tcPr>
            <w:tcW w:w="1511" w:type="dxa"/>
            <w:shd w:val="clear" w:color="000000" w:fill="FFFFFF"/>
            <w:noWrap/>
          </w:tcPr>
          <w:p w14:paraId="214F620B"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1C98455C" w14:textId="77777777" w:rsidTr="00E652C3">
        <w:trPr>
          <w:trHeight w:val="2167"/>
        </w:trPr>
        <w:tc>
          <w:tcPr>
            <w:tcW w:w="562" w:type="dxa"/>
            <w:noWrap/>
          </w:tcPr>
          <w:p w14:paraId="72362F3F"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6</w:t>
            </w:r>
          </w:p>
        </w:tc>
        <w:tc>
          <w:tcPr>
            <w:tcW w:w="2982" w:type="dxa"/>
            <w:shd w:val="clear" w:color="auto" w:fill="auto"/>
            <w:vAlign w:val="center"/>
          </w:tcPr>
          <w:p w14:paraId="23BF7268" w14:textId="77777777" w:rsidR="00B4765A" w:rsidRPr="009E78D0" w:rsidRDefault="00B4765A" w:rsidP="00E652C3">
            <w:pPr>
              <w:spacing w:after="0" w:line="240" w:lineRule="auto"/>
              <w:jc w:val="center"/>
              <w:rPr>
                <w:rFonts w:ascii="Times New Roman" w:hAnsi="Times New Roman"/>
                <w:color w:val="000000"/>
                <w:sz w:val="20"/>
                <w:szCs w:val="20"/>
                <w:lang w:val="en-US"/>
              </w:rPr>
            </w:pPr>
            <w:proofErr w:type="spellStart"/>
            <w:r w:rsidRPr="009E78D0">
              <w:rPr>
                <w:rFonts w:ascii="Times New Roman" w:hAnsi="Times New Roman"/>
                <w:color w:val="000000"/>
                <w:sz w:val="20"/>
                <w:szCs w:val="20"/>
              </w:rPr>
              <w:t>Контрольния</w:t>
            </w:r>
            <w:proofErr w:type="spellEnd"/>
            <w:r w:rsidRPr="009E78D0">
              <w:rPr>
                <w:rFonts w:ascii="Times New Roman" w:hAnsi="Times New Roman"/>
                <w:color w:val="000000"/>
                <w:sz w:val="20"/>
                <w:szCs w:val="20"/>
                <w:lang w:val="en-US"/>
              </w:rPr>
              <w:t xml:space="preserve"> </w:t>
            </w:r>
            <w:r w:rsidRPr="009E78D0">
              <w:rPr>
                <w:rFonts w:ascii="Times New Roman" w:hAnsi="Times New Roman"/>
                <w:color w:val="000000"/>
                <w:sz w:val="20"/>
                <w:szCs w:val="20"/>
              </w:rPr>
              <w:t>плазма</w:t>
            </w:r>
            <w:r w:rsidRPr="009E78D0">
              <w:rPr>
                <w:rFonts w:ascii="Times New Roman" w:hAnsi="Times New Roman"/>
                <w:color w:val="000000"/>
                <w:sz w:val="20"/>
                <w:szCs w:val="20"/>
                <w:lang w:val="en-US"/>
              </w:rPr>
              <w:t xml:space="preserve"> -1</w:t>
            </w:r>
          </w:p>
          <w:p w14:paraId="0294D6A1" w14:textId="77777777" w:rsidR="00B4765A" w:rsidRPr="009E78D0" w:rsidRDefault="00B4765A" w:rsidP="00E652C3">
            <w:pPr>
              <w:spacing w:after="0" w:line="240" w:lineRule="auto"/>
              <w:jc w:val="center"/>
              <w:rPr>
                <w:rFonts w:ascii="Times New Roman" w:hAnsi="Times New Roman"/>
                <w:color w:val="000000"/>
                <w:sz w:val="20"/>
                <w:szCs w:val="20"/>
                <w:lang w:val="en-US"/>
              </w:rPr>
            </w:pPr>
            <w:r w:rsidRPr="009E78D0">
              <w:rPr>
                <w:rFonts w:ascii="Times New Roman" w:hAnsi="Times New Roman"/>
                <w:color w:val="000000"/>
                <w:sz w:val="20"/>
                <w:szCs w:val="20"/>
                <w:lang w:val="en-US"/>
              </w:rPr>
              <w:t>Coagulation Control Plasma-1</w:t>
            </w:r>
          </w:p>
          <w:p w14:paraId="22FA7F9C"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lang w:val="en-US"/>
              </w:rPr>
              <w:t xml:space="preserve">10 x 1 </w:t>
            </w:r>
            <w:r w:rsidRPr="009E78D0">
              <w:rPr>
                <w:rFonts w:ascii="Times New Roman" w:hAnsi="Times New Roman"/>
                <w:color w:val="000000"/>
                <w:sz w:val="20"/>
                <w:szCs w:val="20"/>
              </w:rPr>
              <w:t>мл</w:t>
            </w:r>
            <w:r w:rsidRPr="009E78D0">
              <w:rPr>
                <w:rFonts w:ascii="Times New Roman" w:hAnsi="Times New Roman"/>
                <w:color w:val="000000"/>
                <w:sz w:val="20"/>
                <w:szCs w:val="20"/>
                <w:lang w:val="en-US"/>
              </w:rPr>
              <w:t>**</w:t>
            </w:r>
          </w:p>
        </w:tc>
        <w:tc>
          <w:tcPr>
            <w:tcW w:w="7144" w:type="dxa"/>
            <w:shd w:val="clear" w:color="auto" w:fill="auto"/>
            <w:noWrap/>
            <w:vAlign w:val="center"/>
          </w:tcPr>
          <w:p w14:paraId="7EFE4216"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Лиофильно высушенная плазма для проведения QC, с аттестованными нормальными значениями (N) для определяемых анализов. При разведении лиофильной плазмы, объем готового контрольного раствора не менее 10мл. 10*1</w:t>
            </w:r>
            <w:r w:rsidRPr="00927287">
              <w:rPr>
                <w:rFonts w:ascii="Times New Roman" w:hAnsi="Times New Roman"/>
                <w:sz w:val="20"/>
                <w:szCs w:val="20"/>
                <w:lang w:val="en-US"/>
              </w:rPr>
              <w:t>ml</w:t>
            </w:r>
            <w:r w:rsidRPr="00927287">
              <w:rPr>
                <w:rFonts w:ascii="Times New Roman" w:hAnsi="Times New Roman"/>
                <w:sz w:val="20"/>
                <w:szCs w:val="20"/>
              </w:rPr>
              <w:t>. Реагент должен иметь смарт карту для считывания его анализатором.</w:t>
            </w:r>
          </w:p>
        </w:tc>
        <w:tc>
          <w:tcPr>
            <w:tcW w:w="1047" w:type="dxa"/>
            <w:shd w:val="clear" w:color="000000" w:fill="FFFFFF"/>
            <w:noWrap/>
          </w:tcPr>
          <w:p w14:paraId="7B3A4298"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0519C41F"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w:t>
            </w:r>
          </w:p>
        </w:tc>
        <w:tc>
          <w:tcPr>
            <w:tcW w:w="1135" w:type="dxa"/>
            <w:shd w:val="clear" w:color="000000" w:fill="FFFFFF"/>
            <w:noWrap/>
            <w:vAlign w:val="center"/>
          </w:tcPr>
          <w:p w14:paraId="48859953"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175 185</w:t>
            </w:r>
          </w:p>
        </w:tc>
        <w:tc>
          <w:tcPr>
            <w:tcW w:w="1022" w:type="dxa"/>
            <w:shd w:val="clear" w:color="000000" w:fill="FFFFFF"/>
            <w:vAlign w:val="center"/>
          </w:tcPr>
          <w:p w14:paraId="4857EA9B"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175 185</w:t>
            </w:r>
          </w:p>
        </w:tc>
        <w:tc>
          <w:tcPr>
            <w:tcW w:w="1511" w:type="dxa"/>
            <w:shd w:val="clear" w:color="000000" w:fill="FFFFFF"/>
            <w:noWrap/>
          </w:tcPr>
          <w:p w14:paraId="6FD013E6"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20195CFD" w14:textId="77777777" w:rsidTr="00CB4B93">
        <w:trPr>
          <w:trHeight w:val="372"/>
        </w:trPr>
        <w:tc>
          <w:tcPr>
            <w:tcW w:w="562" w:type="dxa"/>
            <w:noWrap/>
          </w:tcPr>
          <w:p w14:paraId="18A995FE"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7</w:t>
            </w:r>
          </w:p>
        </w:tc>
        <w:tc>
          <w:tcPr>
            <w:tcW w:w="2982" w:type="dxa"/>
            <w:shd w:val="clear" w:color="auto" w:fill="auto"/>
            <w:vAlign w:val="center"/>
          </w:tcPr>
          <w:p w14:paraId="3CEBF443" w14:textId="77777777" w:rsidR="00B4765A" w:rsidRPr="009E78D0" w:rsidRDefault="00B4765A" w:rsidP="00E652C3">
            <w:pPr>
              <w:spacing w:after="0" w:line="240" w:lineRule="auto"/>
              <w:jc w:val="center"/>
              <w:rPr>
                <w:rFonts w:ascii="Times New Roman" w:hAnsi="Times New Roman"/>
                <w:color w:val="000000"/>
                <w:sz w:val="20"/>
                <w:szCs w:val="20"/>
                <w:lang w:val="en-US"/>
              </w:rPr>
            </w:pPr>
            <w:proofErr w:type="spellStart"/>
            <w:r w:rsidRPr="009E78D0">
              <w:rPr>
                <w:rFonts w:ascii="Times New Roman" w:hAnsi="Times New Roman"/>
                <w:color w:val="000000"/>
                <w:sz w:val="20"/>
                <w:szCs w:val="20"/>
              </w:rPr>
              <w:t>Контрольния</w:t>
            </w:r>
            <w:proofErr w:type="spellEnd"/>
            <w:r w:rsidRPr="009E78D0">
              <w:rPr>
                <w:rFonts w:ascii="Times New Roman" w:hAnsi="Times New Roman"/>
                <w:color w:val="000000"/>
                <w:sz w:val="20"/>
                <w:szCs w:val="20"/>
                <w:lang w:val="en-US"/>
              </w:rPr>
              <w:t xml:space="preserve"> </w:t>
            </w:r>
            <w:r w:rsidRPr="009E78D0">
              <w:rPr>
                <w:rFonts w:ascii="Times New Roman" w:hAnsi="Times New Roman"/>
                <w:color w:val="000000"/>
                <w:sz w:val="20"/>
                <w:szCs w:val="20"/>
              </w:rPr>
              <w:t>плазма</w:t>
            </w:r>
            <w:r w:rsidRPr="009E78D0">
              <w:rPr>
                <w:rFonts w:ascii="Times New Roman" w:hAnsi="Times New Roman"/>
                <w:color w:val="000000"/>
                <w:sz w:val="20"/>
                <w:szCs w:val="20"/>
                <w:lang w:val="en-US"/>
              </w:rPr>
              <w:t xml:space="preserve"> -2</w:t>
            </w:r>
          </w:p>
          <w:p w14:paraId="430670A7" w14:textId="77777777" w:rsidR="00B4765A" w:rsidRPr="009E78D0" w:rsidRDefault="00B4765A" w:rsidP="00E652C3">
            <w:pPr>
              <w:spacing w:after="0" w:line="240" w:lineRule="auto"/>
              <w:jc w:val="center"/>
              <w:rPr>
                <w:rFonts w:ascii="Times New Roman" w:hAnsi="Times New Roman"/>
                <w:color w:val="000000"/>
                <w:sz w:val="20"/>
                <w:szCs w:val="20"/>
                <w:lang w:val="en-US"/>
              </w:rPr>
            </w:pPr>
            <w:r w:rsidRPr="009E78D0">
              <w:rPr>
                <w:rFonts w:ascii="Times New Roman" w:hAnsi="Times New Roman"/>
                <w:color w:val="000000"/>
                <w:sz w:val="20"/>
                <w:szCs w:val="20"/>
                <w:lang w:val="en-US"/>
              </w:rPr>
              <w:t>Coagulation Control Plasma-2</w:t>
            </w:r>
          </w:p>
          <w:p w14:paraId="691C86FD"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lang w:val="en-US"/>
              </w:rPr>
              <w:t xml:space="preserve">10 x 1 </w:t>
            </w:r>
            <w:r w:rsidRPr="009E78D0">
              <w:rPr>
                <w:rFonts w:ascii="Times New Roman" w:hAnsi="Times New Roman"/>
                <w:color w:val="000000"/>
                <w:sz w:val="20"/>
                <w:szCs w:val="20"/>
              </w:rPr>
              <w:t>мл</w:t>
            </w:r>
            <w:r w:rsidRPr="009E78D0">
              <w:rPr>
                <w:rFonts w:ascii="Times New Roman" w:hAnsi="Times New Roman"/>
                <w:color w:val="000000"/>
                <w:sz w:val="20"/>
                <w:szCs w:val="20"/>
                <w:lang w:val="en-US"/>
              </w:rPr>
              <w:t>**</w:t>
            </w:r>
          </w:p>
        </w:tc>
        <w:tc>
          <w:tcPr>
            <w:tcW w:w="7144" w:type="dxa"/>
            <w:shd w:val="clear" w:color="auto" w:fill="auto"/>
            <w:noWrap/>
            <w:vAlign w:val="center"/>
          </w:tcPr>
          <w:p w14:paraId="06738D54"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Лиофильно высушенная плазма для проведения QC, с аттестованными паталогическими значениями (Р) для определяемых анализов. При разведении лиофильной плазмы, объем готового контрольного раствора не менее 10мл. 10*1</w:t>
            </w:r>
            <w:r w:rsidRPr="00927287">
              <w:rPr>
                <w:rFonts w:ascii="Times New Roman" w:hAnsi="Times New Roman"/>
                <w:sz w:val="20"/>
                <w:szCs w:val="20"/>
                <w:lang w:val="en-US"/>
              </w:rPr>
              <w:t>ml</w:t>
            </w:r>
            <w:r w:rsidRPr="00927287">
              <w:rPr>
                <w:rFonts w:ascii="Times New Roman" w:hAnsi="Times New Roman"/>
                <w:sz w:val="20"/>
                <w:szCs w:val="20"/>
              </w:rPr>
              <w:t>. Реагент должен иметь смарт карту для считывания его анализатором.</w:t>
            </w:r>
          </w:p>
        </w:tc>
        <w:tc>
          <w:tcPr>
            <w:tcW w:w="1047" w:type="dxa"/>
            <w:shd w:val="clear" w:color="000000" w:fill="FFFFFF"/>
            <w:noWrap/>
          </w:tcPr>
          <w:p w14:paraId="1A0174D5"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44EBD463"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w:t>
            </w:r>
          </w:p>
        </w:tc>
        <w:tc>
          <w:tcPr>
            <w:tcW w:w="1135" w:type="dxa"/>
            <w:shd w:val="clear" w:color="000000" w:fill="FFFFFF"/>
            <w:noWrap/>
            <w:vAlign w:val="center"/>
          </w:tcPr>
          <w:p w14:paraId="263FBEF8"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175 185</w:t>
            </w:r>
          </w:p>
        </w:tc>
        <w:tc>
          <w:tcPr>
            <w:tcW w:w="1022" w:type="dxa"/>
            <w:shd w:val="clear" w:color="000000" w:fill="FFFFFF"/>
            <w:vAlign w:val="center"/>
          </w:tcPr>
          <w:p w14:paraId="768E043C"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175 185</w:t>
            </w:r>
          </w:p>
        </w:tc>
        <w:tc>
          <w:tcPr>
            <w:tcW w:w="1511" w:type="dxa"/>
            <w:shd w:val="clear" w:color="000000" w:fill="FFFFFF"/>
            <w:noWrap/>
          </w:tcPr>
          <w:p w14:paraId="41457153"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1287CE92" w14:textId="77777777" w:rsidTr="00CB4B93">
        <w:trPr>
          <w:trHeight w:val="253"/>
        </w:trPr>
        <w:tc>
          <w:tcPr>
            <w:tcW w:w="562" w:type="dxa"/>
            <w:noWrap/>
          </w:tcPr>
          <w:p w14:paraId="0811159A"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8</w:t>
            </w:r>
          </w:p>
        </w:tc>
        <w:tc>
          <w:tcPr>
            <w:tcW w:w="2982" w:type="dxa"/>
            <w:shd w:val="clear" w:color="auto" w:fill="auto"/>
            <w:vAlign w:val="center"/>
          </w:tcPr>
          <w:p w14:paraId="1276778F"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Авто Кюветы (1000шт/рулон)</w:t>
            </w:r>
          </w:p>
        </w:tc>
        <w:tc>
          <w:tcPr>
            <w:tcW w:w="7144" w:type="dxa"/>
            <w:shd w:val="clear" w:color="auto" w:fill="auto"/>
            <w:noWrap/>
            <w:vAlign w:val="center"/>
          </w:tcPr>
          <w:p w14:paraId="65D56EC8"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color w:val="000000"/>
                <w:sz w:val="20"/>
                <w:szCs w:val="20"/>
              </w:rPr>
              <w:t xml:space="preserve">Кюветы для автоматического </w:t>
            </w:r>
            <w:proofErr w:type="spellStart"/>
            <w:r w:rsidRPr="00927287">
              <w:rPr>
                <w:rFonts w:ascii="Times New Roman" w:hAnsi="Times New Roman"/>
                <w:color w:val="000000"/>
                <w:sz w:val="20"/>
                <w:szCs w:val="20"/>
              </w:rPr>
              <w:t>коагулометра</w:t>
            </w:r>
            <w:proofErr w:type="spellEnd"/>
            <w:r w:rsidRPr="00927287">
              <w:rPr>
                <w:rFonts w:ascii="Times New Roman" w:hAnsi="Times New Roman"/>
                <w:color w:val="000000"/>
                <w:sz w:val="20"/>
                <w:szCs w:val="20"/>
              </w:rPr>
              <w:t xml:space="preserve"> </w:t>
            </w:r>
            <w:proofErr w:type="spellStart"/>
            <w:r w:rsidRPr="00927287">
              <w:rPr>
                <w:rFonts w:ascii="Times New Roman" w:hAnsi="Times New Roman"/>
                <w:color w:val="000000"/>
                <w:sz w:val="20"/>
                <w:szCs w:val="20"/>
              </w:rPr>
              <w:t>Auto</w:t>
            </w:r>
            <w:proofErr w:type="spellEnd"/>
            <w:r w:rsidRPr="00927287">
              <w:rPr>
                <w:rFonts w:ascii="Times New Roman" w:hAnsi="Times New Roman"/>
                <w:color w:val="000000"/>
                <w:sz w:val="20"/>
                <w:szCs w:val="20"/>
              </w:rPr>
              <w:t xml:space="preserve"> </w:t>
            </w:r>
            <w:proofErr w:type="spellStart"/>
            <w:r w:rsidRPr="00927287">
              <w:rPr>
                <w:rFonts w:ascii="Times New Roman" w:hAnsi="Times New Roman"/>
                <w:color w:val="000000"/>
                <w:sz w:val="20"/>
                <w:szCs w:val="20"/>
              </w:rPr>
              <w:t>Cuvettes</w:t>
            </w:r>
            <w:proofErr w:type="spellEnd"/>
            <w:r w:rsidRPr="00927287">
              <w:rPr>
                <w:rFonts w:ascii="Times New Roman" w:hAnsi="Times New Roman"/>
                <w:color w:val="000000"/>
                <w:sz w:val="20"/>
                <w:szCs w:val="20"/>
              </w:rPr>
              <w:t xml:space="preserve"> 1000 </w:t>
            </w:r>
            <w:proofErr w:type="spellStart"/>
            <w:r w:rsidRPr="00927287">
              <w:rPr>
                <w:rFonts w:ascii="Times New Roman" w:hAnsi="Times New Roman"/>
                <w:color w:val="000000"/>
                <w:sz w:val="20"/>
                <w:szCs w:val="20"/>
              </w:rPr>
              <w:t>шт</w:t>
            </w:r>
            <w:proofErr w:type="spellEnd"/>
            <w:r w:rsidRPr="00927287">
              <w:rPr>
                <w:rFonts w:ascii="Times New Roman" w:hAnsi="Times New Roman"/>
                <w:color w:val="000000"/>
                <w:sz w:val="20"/>
                <w:szCs w:val="20"/>
              </w:rPr>
              <w:t xml:space="preserve"> в упаковке. Каждая упаковка снабжена магнитной картой, совместимой со сканером анализатора. </w:t>
            </w:r>
            <w:r w:rsidRPr="00927287">
              <w:rPr>
                <w:rFonts w:ascii="Times New Roman" w:hAnsi="Times New Roman"/>
                <w:sz w:val="20"/>
                <w:szCs w:val="20"/>
              </w:rPr>
              <w:t>Реагент должен иметь смарт карту для считывания его анализатором.</w:t>
            </w:r>
          </w:p>
        </w:tc>
        <w:tc>
          <w:tcPr>
            <w:tcW w:w="1047" w:type="dxa"/>
            <w:shd w:val="clear" w:color="000000" w:fill="FFFFFF"/>
            <w:noWrap/>
          </w:tcPr>
          <w:p w14:paraId="4807D396"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6F4CEEA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3</w:t>
            </w:r>
          </w:p>
        </w:tc>
        <w:tc>
          <w:tcPr>
            <w:tcW w:w="1135" w:type="dxa"/>
            <w:shd w:val="clear" w:color="000000" w:fill="FFFFFF"/>
            <w:noWrap/>
            <w:vAlign w:val="center"/>
          </w:tcPr>
          <w:p w14:paraId="756CF367"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290 190</w:t>
            </w:r>
          </w:p>
        </w:tc>
        <w:tc>
          <w:tcPr>
            <w:tcW w:w="1022" w:type="dxa"/>
            <w:shd w:val="clear" w:color="000000" w:fill="FFFFFF"/>
            <w:vAlign w:val="center"/>
          </w:tcPr>
          <w:p w14:paraId="6FC2BC2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870 570</w:t>
            </w:r>
          </w:p>
        </w:tc>
        <w:tc>
          <w:tcPr>
            <w:tcW w:w="1511" w:type="dxa"/>
            <w:shd w:val="clear" w:color="000000" w:fill="FFFFFF"/>
            <w:noWrap/>
          </w:tcPr>
          <w:p w14:paraId="1CB979F1"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2C617868" w14:textId="77777777" w:rsidTr="00CB4B93">
        <w:trPr>
          <w:trHeight w:val="261"/>
        </w:trPr>
        <w:tc>
          <w:tcPr>
            <w:tcW w:w="562" w:type="dxa"/>
            <w:noWrap/>
          </w:tcPr>
          <w:p w14:paraId="7F0C7D78"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9</w:t>
            </w:r>
          </w:p>
        </w:tc>
        <w:tc>
          <w:tcPr>
            <w:tcW w:w="2982" w:type="dxa"/>
            <w:shd w:val="clear" w:color="auto" w:fill="auto"/>
            <w:vAlign w:val="center"/>
          </w:tcPr>
          <w:p w14:paraId="1D365AE8"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Промывочный раствор</w:t>
            </w:r>
            <w:r w:rsidRPr="009E78D0">
              <w:rPr>
                <w:rFonts w:ascii="Times New Roman" w:hAnsi="Times New Roman"/>
                <w:color w:val="000000"/>
                <w:sz w:val="20"/>
                <w:szCs w:val="20"/>
                <w:lang w:val="en-US"/>
              </w:rPr>
              <w:t xml:space="preserve"> -1 Cleaning Solution-1</w:t>
            </w:r>
          </w:p>
          <w:p w14:paraId="494A48ED"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lang w:val="en-US"/>
              </w:rPr>
              <w:t xml:space="preserve">10 x 15 </w:t>
            </w:r>
            <w:r w:rsidRPr="009E78D0">
              <w:rPr>
                <w:rFonts w:ascii="Times New Roman" w:hAnsi="Times New Roman"/>
                <w:color w:val="000000"/>
                <w:sz w:val="20"/>
                <w:szCs w:val="20"/>
              </w:rPr>
              <w:t>мл</w:t>
            </w:r>
            <w:r w:rsidRPr="009E78D0">
              <w:rPr>
                <w:rFonts w:ascii="Times New Roman" w:hAnsi="Times New Roman"/>
                <w:color w:val="000000"/>
                <w:sz w:val="20"/>
                <w:szCs w:val="20"/>
                <w:lang w:val="en-US"/>
              </w:rPr>
              <w:t>**</w:t>
            </w:r>
          </w:p>
        </w:tc>
        <w:tc>
          <w:tcPr>
            <w:tcW w:w="7144" w:type="dxa"/>
            <w:shd w:val="clear" w:color="auto" w:fill="auto"/>
            <w:noWrap/>
            <w:vAlign w:val="center"/>
          </w:tcPr>
          <w:p w14:paraId="41DC9359"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 xml:space="preserve">Раствор для жесткой очистки 10 </w:t>
            </w:r>
            <w:proofErr w:type="spellStart"/>
            <w:r w:rsidRPr="00927287">
              <w:rPr>
                <w:rFonts w:ascii="Times New Roman" w:hAnsi="Times New Roman"/>
                <w:sz w:val="20"/>
                <w:szCs w:val="20"/>
              </w:rPr>
              <w:t>фл</w:t>
            </w:r>
            <w:proofErr w:type="spellEnd"/>
            <w:r w:rsidRPr="00927287">
              <w:rPr>
                <w:rFonts w:ascii="Times New Roman" w:hAnsi="Times New Roman"/>
                <w:sz w:val="20"/>
                <w:szCs w:val="20"/>
              </w:rPr>
              <w:t>. по 15 мл. Реагент должен иметь смарт карту для считывания его анализатором.</w:t>
            </w:r>
          </w:p>
        </w:tc>
        <w:tc>
          <w:tcPr>
            <w:tcW w:w="1047" w:type="dxa"/>
            <w:shd w:val="clear" w:color="000000" w:fill="FFFFFF"/>
            <w:noWrap/>
          </w:tcPr>
          <w:p w14:paraId="460DA2B6"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1427F0BE"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w:t>
            </w:r>
          </w:p>
        </w:tc>
        <w:tc>
          <w:tcPr>
            <w:tcW w:w="1135" w:type="dxa"/>
            <w:shd w:val="clear" w:color="000000" w:fill="FFFFFF"/>
            <w:noWrap/>
            <w:vAlign w:val="center"/>
          </w:tcPr>
          <w:p w14:paraId="5B4B6D95"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45 645</w:t>
            </w:r>
          </w:p>
        </w:tc>
        <w:tc>
          <w:tcPr>
            <w:tcW w:w="1022" w:type="dxa"/>
            <w:shd w:val="clear" w:color="000000" w:fill="FFFFFF"/>
            <w:vAlign w:val="center"/>
          </w:tcPr>
          <w:p w14:paraId="77B7CEAF"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45 645</w:t>
            </w:r>
          </w:p>
        </w:tc>
        <w:tc>
          <w:tcPr>
            <w:tcW w:w="1511" w:type="dxa"/>
            <w:shd w:val="clear" w:color="000000" w:fill="FFFFFF"/>
            <w:noWrap/>
          </w:tcPr>
          <w:p w14:paraId="6180FC71"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63534D85" w14:textId="77777777" w:rsidTr="00E652C3">
        <w:trPr>
          <w:trHeight w:val="563"/>
        </w:trPr>
        <w:tc>
          <w:tcPr>
            <w:tcW w:w="562" w:type="dxa"/>
            <w:noWrap/>
          </w:tcPr>
          <w:p w14:paraId="32550333"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lastRenderedPageBreak/>
              <w:t>10</w:t>
            </w:r>
          </w:p>
        </w:tc>
        <w:tc>
          <w:tcPr>
            <w:tcW w:w="2982" w:type="dxa"/>
            <w:shd w:val="clear" w:color="auto" w:fill="auto"/>
            <w:vAlign w:val="center"/>
          </w:tcPr>
          <w:p w14:paraId="02689811"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 xml:space="preserve">Промывочный раствор -2 </w:t>
            </w:r>
            <w:proofErr w:type="spellStart"/>
            <w:r w:rsidRPr="009E78D0">
              <w:rPr>
                <w:rFonts w:ascii="Times New Roman" w:hAnsi="Times New Roman"/>
                <w:color w:val="000000"/>
                <w:sz w:val="20"/>
                <w:szCs w:val="20"/>
              </w:rPr>
              <w:t>Cleaning</w:t>
            </w:r>
            <w:proofErr w:type="spellEnd"/>
            <w:r w:rsidRPr="009E78D0">
              <w:rPr>
                <w:rFonts w:ascii="Times New Roman" w:hAnsi="Times New Roman"/>
                <w:color w:val="000000"/>
                <w:sz w:val="20"/>
                <w:szCs w:val="20"/>
              </w:rPr>
              <w:t xml:space="preserve"> Solution-2</w:t>
            </w:r>
          </w:p>
          <w:p w14:paraId="019E842B"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1 x 2500 мл**</w:t>
            </w:r>
          </w:p>
        </w:tc>
        <w:tc>
          <w:tcPr>
            <w:tcW w:w="7144" w:type="dxa"/>
            <w:shd w:val="clear" w:color="auto" w:fill="auto"/>
            <w:noWrap/>
            <w:vAlign w:val="center"/>
          </w:tcPr>
          <w:p w14:paraId="39411DBF" w14:textId="77777777" w:rsidR="00B4765A" w:rsidRPr="00927287" w:rsidRDefault="00B4765A" w:rsidP="00E652C3">
            <w:pPr>
              <w:spacing w:after="0" w:line="240" w:lineRule="auto"/>
              <w:jc w:val="center"/>
              <w:rPr>
                <w:rFonts w:ascii="Times New Roman" w:hAnsi="Times New Roman"/>
                <w:color w:val="000000"/>
                <w:sz w:val="20"/>
                <w:szCs w:val="20"/>
              </w:rPr>
            </w:pPr>
            <w:r w:rsidRPr="00927287">
              <w:rPr>
                <w:rFonts w:ascii="Times New Roman" w:hAnsi="Times New Roman"/>
                <w:sz w:val="20"/>
                <w:szCs w:val="20"/>
              </w:rPr>
              <w:t>Промывающий раствор 2500мл. Реагент должен иметь смарт карту для считывания его анализатором.</w:t>
            </w:r>
          </w:p>
        </w:tc>
        <w:tc>
          <w:tcPr>
            <w:tcW w:w="1047" w:type="dxa"/>
            <w:shd w:val="clear" w:color="000000" w:fill="FFFFFF"/>
            <w:noWrap/>
          </w:tcPr>
          <w:p w14:paraId="121EF4BC"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9E78D0">
              <w:rPr>
                <w:rFonts w:ascii="Times New Roman" w:hAnsi="Times New Roman"/>
                <w:sz w:val="20"/>
                <w:szCs w:val="20"/>
              </w:rPr>
              <w:t>упаковка</w:t>
            </w:r>
          </w:p>
        </w:tc>
        <w:tc>
          <w:tcPr>
            <w:tcW w:w="851" w:type="dxa"/>
            <w:shd w:val="clear" w:color="000000" w:fill="FFFFFF"/>
            <w:noWrap/>
            <w:vAlign w:val="center"/>
          </w:tcPr>
          <w:p w14:paraId="489F9A8D"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3</w:t>
            </w:r>
          </w:p>
        </w:tc>
        <w:tc>
          <w:tcPr>
            <w:tcW w:w="1135" w:type="dxa"/>
            <w:shd w:val="clear" w:color="000000" w:fill="FFFFFF"/>
            <w:noWrap/>
            <w:vAlign w:val="center"/>
          </w:tcPr>
          <w:p w14:paraId="2DF8ED4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98 430</w:t>
            </w:r>
          </w:p>
        </w:tc>
        <w:tc>
          <w:tcPr>
            <w:tcW w:w="1022" w:type="dxa"/>
            <w:shd w:val="clear" w:color="000000" w:fill="FFFFFF"/>
            <w:vAlign w:val="center"/>
          </w:tcPr>
          <w:p w14:paraId="41B3F019"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295 290</w:t>
            </w:r>
          </w:p>
        </w:tc>
        <w:tc>
          <w:tcPr>
            <w:tcW w:w="1511" w:type="dxa"/>
            <w:shd w:val="clear" w:color="000000" w:fill="FFFFFF"/>
            <w:noWrap/>
          </w:tcPr>
          <w:p w14:paraId="2F0EBC1C"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06B1BBE2" w14:textId="77777777" w:rsidTr="00CB4B93">
        <w:trPr>
          <w:trHeight w:val="669"/>
        </w:trPr>
        <w:tc>
          <w:tcPr>
            <w:tcW w:w="562" w:type="dxa"/>
            <w:noWrap/>
          </w:tcPr>
          <w:p w14:paraId="0DD1CEDF"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11</w:t>
            </w:r>
          </w:p>
        </w:tc>
        <w:tc>
          <w:tcPr>
            <w:tcW w:w="2982" w:type="dxa"/>
            <w:shd w:val="clear" w:color="auto" w:fill="auto"/>
            <w:vAlign w:val="center"/>
          </w:tcPr>
          <w:p w14:paraId="44F9F589" w14:textId="77777777" w:rsidR="00B4765A" w:rsidRPr="009E78D0" w:rsidRDefault="00B4765A" w:rsidP="00E652C3">
            <w:pPr>
              <w:spacing w:after="0" w:line="240" w:lineRule="auto"/>
              <w:jc w:val="center"/>
              <w:rPr>
                <w:rFonts w:ascii="Times New Roman" w:hAnsi="Times New Roman"/>
                <w:color w:val="000000"/>
                <w:sz w:val="20"/>
                <w:szCs w:val="20"/>
              </w:rPr>
            </w:pPr>
            <w:proofErr w:type="spellStart"/>
            <w:r w:rsidRPr="009E78D0">
              <w:rPr>
                <w:rFonts w:ascii="Times New Roman" w:hAnsi="Times New Roman"/>
                <w:sz w:val="20"/>
                <w:szCs w:val="20"/>
              </w:rPr>
              <w:t>Аланинаминотрансфераза</w:t>
            </w:r>
            <w:proofErr w:type="spellEnd"/>
            <w:r w:rsidRPr="009E78D0">
              <w:rPr>
                <w:rFonts w:ascii="Times New Roman" w:hAnsi="Times New Roman"/>
                <w:sz w:val="20"/>
                <w:szCs w:val="20"/>
              </w:rPr>
              <w:t xml:space="preserve"> R1: 4х35 мл + R2: 2х18 мл</w:t>
            </w:r>
          </w:p>
        </w:tc>
        <w:tc>
          <w:tcPr>
            <w:tcW w:w="7144" w:type="dxa"/>
            <w:shd w:val="clear" w:color="auto" w:fill="auto"/>
            <w:noWrap/>
            <w:vAlign w:val="center"/>
          </w:tcPr>
          <w:p w14:paraId="444D6F46" w14:textId="77777777" w:rsidR="00B4765A" w:rsidRPr="00EF5BC7" w:rsidRDefault="00B4765A" w:rsidP="00E652C3">
            <w:pPr>
              <w:spacing w:after="0" w:line="240" w:lineRule="auto"/>
              <w:jc w:val="center"/>
              <w:rPr>
                <w:rFonts w:ascii="Times New Roman" w:hAnsi="Times New Roman"/>
                <w:color w:val="000000"/>
                <w:sz w:val="20"/>
                <w:szCs w:val="20"/>
              </w:rPr>
            </w:pPr>
            <w:r w:rsidRPr="00EF5BC7">
              <w:rPr>
                <w:rFonts w:ascii="Times New Roman" w:hAnsi="Times New Roman"/>
                <w:color w:val="000000"/>
                <w:sz w:val="20"/>
                <w:szCs w:val="20"/>
              </w:rPr>
              <w:t xml:space="preserve">Двухкомпонентный набор реагентов для определения GOT/ALT. Объем рабочего раствора не менее 176мл. Реагенты должны быть расфасованы </w:t>
            </w:r>
            <w:proofErr w:type="gramStart"/>
            <w:r w:rsidRPr="00EF5BC7">
              <w:rPr>
                <w:rFonts w:ascii="Times New Roman" w:hAnsi="Times New Roman"/>
                <w:color w:val="000000"/>
                <w:sz w:val="20"/>
                <w:szCs w:val="20"/>
              </w:rPr>
              <w:t>в одноразовые оригинальные контейнера</w:t>
            </w:r>
            <w:proofErr w:type="gramEnd"/>
            <w:r w:rsidRPr="00EF5BC7">
              <w:rPr>
                <w:rFonts w:ascii="Times New Roman" w:hAnsi="Times New Roman"/>
                <w:color w:val="000000"/>
                <w:sz w:val="20"/>
                <w:szCs w:val="20"/>
              </w:rPr>
              <w:t xml:space="preserve"> R1 и R2,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EF5BC7">
              <w:rPr>
                <w:rFonts w:ascii="Times New Roman" w:hAnsi="Times New Roman"/>
                <w:color w:val="000000"/>
                <w:sz w:val="20"/>
                <w:szCs w:val="20"/>
              </w:rPr>
              <w:t>реагентной</w:t>
            </w:r>
            <w:proofErr w:type="spellEnd"/>
            <w:r w:rsidRPr="00EF5BC7">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000000" w:fill="FFFFFF"/>
            <w:noWrap/>
          </w:tcPr>
          <w:p w14:paraId="69B2967C"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14597A">
              <w:rPr>
                <w:rFonts w:ascii="Times New Roman" w:hAnsi="Times New Roman"/>
                <w:sz w:val="20"/>
                <w:szCs w:val="20"/>
              </w:rPr>
              <w:t>упаковка</w:t>
            </w:r>
          </w:p>
        </w:tc>
        <w:tc>
          <w:tcPr>
            <w:tcW w:w="851" w:type="dxa"/>
            <w:shd w:val="clear" w:color="000000" w:fill="FFFFFF"/>
            <w:noWrap/>
            <w:vAlign w:val="center"/>
          </w:tcPr>
          <w:p w14:paraId="03440CE2"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3</w:t>
            </w:r>
          </w:p>
        </w:tc>
        <w:tc>
          <w:tcPr>
            <w:tcW w:w="1135" w:type="dxa"/>
            <w:shd w:val="clear" w:color="000000" w:fill="FFFFFF"/>
            <w:noWrap/>
            <w:vAlign w:val="center"/>
          </w:tcPr>
          <w:p w14:paraId="64AEFAE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36 260</w:t>
            </w:r>
          </w:p>
        </w:tc>
        <w:tc>
          <w:tcPr>
            <w:tcW w:w="1022" w:type="dxa"/>
            <w:shd w:val="clear" w:color="000000" w:fill="FFFFFF"/>
            <w:vAlign w:val="center"/>
          </w:tcPr>
          <w:p w14:paraId="27DCC16C"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108 780</w:t>
            </w:r>
          </w:p>
        </w:tc>
        <w:tc>
          <w:tcPr>
            <w:tcW w:w="1511" w:type="dxa"/>
            <w:shd w:val="clear" w:color="000000" w:fill="FFFFFF"/>
            <w:noWrap/>
          </w:tcPr>
          <w:p w14:paraId="5AF5119E"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1E752A" w14:paraId="3BEEDE1C" w14:textId="77777777" w:rsidTr="00CB4B93">
        <w:trPr>
          <w:trHeight w:val="271"/>
        </w:trPr>
        <w:tc>
          <w:tcPr>
            <w:tcW w:w="562" w:type="dxa"/>
            <w:noWrap/>
          </w:tcPr>
          <w:p w14:paraId="6B818CA3"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12</w:t>
            </w:r>
          </w:p>
        </w:tc>
        <w:tc>
          <w:tcPr>
            <w:tcW w:w="2982" w:type="dxa"/>
            <w:shd w:val="clear" w:color="auto" w:fill="auto"/>
            <w:vAlign w:val="center"/>
          </w:tcPr>
          <w:p w14:paraId="63FD4A9D" w14:textId="77777777" w:rsidR="00B4765A" w:rsidRPr="009E78D0" w:rsidRDefault="00B4765A" w:rsidP="00E652C3">
            <w:pPr>
              <w:spacing w:after="0" w:line="240" w:lineRule="auto"/>
              <w:jc w:val="center"/>
              <w:rPr>
                <w:rFonts w:ascii="Times New Roman" w:hAnsi="Times New Roman"/>
                <w:color w:val="000000"/>
                <w:sz w:val="20"/>
                <w:szCs w:val="20"/>
              </w:rPr>
            </w:pPr>
            <w:proofErr w:type="spellStart"/>
            <w:r w:rsidRPr="009E78D0">
              <w:rPr>
                <w:rFonts w:ascii="Times New Roman" w:hAnsi="Times New Roman"/>
                <w:sz w:val="20"/>
                <w:szCs w:val="20"/>
              </w:rPr>
              <w:t>Аспартатаминотрансфераза</w:t>
            </w:r>
            <w:proofErr w:type="spellEnd"/>
            <w:r w:rsidRPr="009E78D0">
              <w:rPr>
                <w:rFonts w:ascii="Times New Roman" w:hAnsi="Times New Roman"/>
                <w:sz w:val="20"/>
                <w:szCs w:val="20"/>
              </w:rPr>
              <w:t xml:space="preserve"> R1: 4х35 мл + R2: 2х18 мл</w:t>
            </w:r>
          </w:p>
        </w:tc>
        <w:tc>
          <w:tcPr>
            <w:tcW w:w="7144" w:type="dxa"/>
            <w:shd w:val="clear" w:color="auto" w:fill="auto"/>
            <w:noWrap/>
            <w:vAlign w:val="center"/>
          </w:tcPr>
          <w:p w14:paraId="07245D8D" w14:textId="77777777" w:rsidR="00B4765A" w:rsidRPr="00EF5BC7" w:rsidRDefault="00B4765A" w:rsidP="00E652C3">
            <w:pPr>
              <w:spacing w:after="0" w:line="240" w:lineRule="auto"/>
              <w:jc w:val="center"/>
              <w:rPr>
                <w:rFonts w:ascii="Times New Roman" w:hAnsi="Times New Roman"/>
                <w:color w:val="000000"/>
                <w:sz w:val="20"/>
                <w:szCs w:val="20"/>
              </w:rPr>
            </w:pPr>
            <w:r w:rsidRPr="00EF5BC7">
              <w:rPr>
                <w:rFonts w:ascii="Times New Roman" w:hAnsi="Times New Roman"/>
                <w:color w:val="000000"/>
                <w:sz w:val="20"/>
                <w:szCs w:val="20"/>
              </w:rPr>
              <w:t xml:space="preserve">Двухкомпонентный набор реагентов для определения GOT/AST. Объем рабочего раствора не менее 176мл. Реагенты должны быть расфасованы </w:t>
            </w:r>
            <w:proofErr w:type="gramStart"/>
            <w:r w:rsidRPr="00EF5BC7">
              <w:rPr>
                <w:rFonts w:ascii="Times New Roman" w:hAnsi="Times New Roman"/>
                <w:color w:val="000000"/>
                <w:sz w:val="20"/>
                <w:szCs w:val="20"/>
              </w:rPr>
              <w:t>в одноразовые оригинальные контейнера</w:t>
            </w:r>
            <w:proofErr w:type="gramEnd"/>
            <w:r w:rsidRPr="00EF5BC7">
              <w:rPr>
                <w:rFonts w:ascii="Times New Roman" w:hAnsi="Times New Roman"/>
                <w:color w:val="000000"/>
                <w:sz w:val="20"/>
                <w:szCs w:val="20"/>
              </w:rPr>
              <w:t xml:space="preserve"> R1 и R2,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EF5BC7">
              <w:rPr>
                <w:rFonts w:ascii="Times New Roman" w:hAnsi="Times New Roman"/>
                <w:color w:val="000000"/>
                <w:sz w:val="20"/>
                <w:szCs w:val="20"/>
              </w:rPr>
              <w:t>реагентной</w:t>
            </w:r>
            <w:proofErr w:type="spellEnd"/>
            <w:r w:rsidRPr="00EF5BC7">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000000" w:fill="FFFFFF"/>
            <w:noWrap/>
          </w:tcPr>
          <w:p w14:paraId="1925AF02" w14:textId="77777777" w:rsidR="00B4765A" w:rsidRPr="009E78D0" w:rsidRDefault="00B4765A" w:rsidP="00E652C3">
            <w:pPr>
              <w:spacing w:after="0" w:line="240" w:lineRule="auto"/>
              <w:jc w:val="center"/>
              <w:rPr>
                <w:rFonts w:ascii="Times New Roman" w:hAnsi="Times New Roman"/>
                <w:color w:val="000000"/>
                <w:sz w:val="20"/>
                <w:szCs w:val="20"/>
                <w:lang w:val="kk-KZ"/>
              </w:rPr>
            </w:pPr>
            <w:r w:rsidRPr="0014597A">
              <w:rPr>
                <w:rFonts w:ascii="Times New Roman" w:hAnsi="Times New Roman"/>
                <w:sz w:val="20"/>
                <w:szCs w:val="20"/>
              </w:rPr>
              <w:t>упаковка</w:t>
            </w:r>
          </w:p>
        </w:tc>
        <w:tc>
          <w:tcPr>
            <w:tcW w:w="851" w:type="dxa"/>
            <w:shd w:val="clear" w:color="000000" w:fill="FFFFFF"/>
            <w:noWrap/>
            <w:vAlign w:val="center"/>
          </w:tcPr>
          <w:p w14:paraId="55B7AFD3"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3</w:t>
            </w:r>
          </w:p>
        </w:tc>
        <w:tc>
          <w:tcPr>
            <w:tcW w:w="1135" w:type="dxa"/>
            <w:shd w:val="clear" w:color="000000" w:fill="FFFFFF"/>
            <w:noWrap/>
            <w:vAlign w:val="center"/>
          </w:tcPr>
          <w:p w14:paraId="02E1122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36 260</w:t>
            </w:r>
          </w:p>
        </w:tc>
        <w:tc>
          <w:tcPr>
            <w:tcW w:w="1022" w:type="dxa"/>
            <w:shd w:val="clear" w:color="000000" w:fill="FFFFFF"/>
            <w:vAlign w:val="center"/>
          </w:tcPr>
          <w:p w14:paraId="0F8286F0"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108 780</w:t>
            </w:r>
          </w:p>
        </w:tc>
        <w:tc>
          <w:tcPr>
            <w:tcW w:w="1511" w:type="dxa"/>
            <w:shd w:val="clear" w:color="000000" w:fill="FFFFFF"/>
            <w:noWrap/>
          </w:tcPr>
          <w:p w14:paraId="1D7F6914" w14:textId="77777777" w:rsidR="00B4765A" w:rsidRPr="009E78D0" w:rsidRDefault="00B4765A" w:rsidP="00E652C3">
            <w:pPr>
              <w:spacing w:after="0" w:line="240" w:lineRule="auto"/>
              <w:jc w:val="center"/>
              <w:rPr>
                <w:rFonts w:ascii="Times New Roman" w:hAnsi="Times New Roman"/>
                <w:sz w:val="20"/>
                <w:szCs w:val="20"/>
                <w:lang w:val="kk-KZ"/>
              </w:rPr>
            </w:pPr>
          </w:p>
        </w:tc>
      </w:tr>
      <w:tr w:rsidR="00B4765A" w:rsidRPr="005C2979" w14:paraId="3F98173A" w14:textId="77777777" w:rsidTr="00E652C3">
        <w:trPr>
          <w:trHeight w:val="1582"/>
        </w:trPr>
        <w:tc>
          <w:tcPr>
            <w:tcW w:w="562" w:type="dxa"/>
            <w:noWrap/>
          </w:tcPr>
          <w:p w14:paraId="55CBBAB4" w14:textId="77777777" w:rsidR="00B4765A" w:rsidRPr="009E78D0" w:rsidRDefault="00B4765A" w:rsidP="00E652C3">
            <w:pPr>
              <w:spacing w:after="0" w:line="240" w:lineRule="auto"/>
              <w:jc w:val="center"/>
              <w:rPr>
                <w:rFonts w:ascii="Times New Roman" w:hAnsi="Times New Roman"/>
                <w:sz w:val="20"/>
                <w:szCs w:val="20"/>
              </w:rPr>
            </w:pPr>
          </w:p>
          <w:p w14:paraId="03C65FC4" w14:textId="77777777" w:rsidR="00B4765A" w:rsidRPr="009E78D0" w:rsidRDefault="00B4765A" w:rsidP="00E652C3">
            <w:pPr>
              <w:spacing w:after="0" w:line="240" w:lineRule="auto"/>
              <w:jc w:val="center"/>
              <w:rPr>
                <w:rFonts w:ascii="Times New Roman" w:hAnsi="Times New Roman"/>
                <w:sz w:val="20"/>
                <w:szCs w:val="20"/>
              </w:rPr>
            </w:pPr>
          </w:p>
          <w:p w14:paraId="6C54838B"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13</w:t>
            </w:r>
          </w:p>
        </w:tc>
        <w:tc>
          <w:tcPr>
            <w:tcW w:w="2982" w:type="dxa"/>
            <w:shd w:val="clear" w:color="auto" w:fill="auto"/>
            <w:vAlign w:val="center"/>
          </w:tcPr>
          <w:p w14:paraId="0147652F" w14:textId="77777777" w:rsidR="00B4765A" w:rsidRPr="009E78D0" w:rsidRDefault="00B4765A" w:rsidP="00E652C3">
            <w:pPr>
              <w:spacing w:after="0" w:line="240" w:lineRule="auto"/>
              <w:jc w:val="center"/>
              <w:rPr>
                <w:rFonts w:ascii="Times New Roman" w:eastAsia="Times New Roman" w:hAnsi="Times New Roman"/>
                <w:bCs/>
                <w:sz w:val="20"/>
                <w:szCs w:val="20"/>
              </w:rPr>
            </w:pPr>
            <w:r w:rsidRPr="009E78D0">
              <w:rPr>
                <w:rFonts w:ascii="Times New Roman" w:hAnsi="Times New Roman"/>
                <w:bCs/>
                <w:sz w:val="20"/>
                <w:szCs w:val="20"/>
              </w:rPr>
              <w:t>Глюкоза R1: 4х40 мл + R2: 2х20 мл</w:t>
            </w:r>
          </w:p>
        </w:tc>
        <w:tc>
          <w:tcPr>
            <w:tcW w:w="7144" w:type="dxa"/>
            <w:shd w:val="clear" w:color="auto" w:fill="auto"/>
            <w:noWrap/>
            <w:vAlign w:val="center"/>
          </w:tcPr>
          <w:p w14:paraId="2B016EF4" w14:textId="77777777" w:rsidR="00B4765A" w:rsidRPr="0032089F" w:rsidRDefault="00B4765A" w:rsidP="00E652C3">
            <w:pPr>
              <w:spacing w:after="0" w:line="240" w:lineRule="auto"/>
              <w:jc w:val="center"/>
              <w:rPr>
                <w:rFonts w:ascii="Times New Roman" w:eastAsia="Times New Roman" w:hAnsi="Times New Roman"/>
                <w:bCs/>
                <w:sz w:val="20"/>
                <w:szCs w:val="20"/>
              </w:rPr>
            </w:pPr>
            <w:r w:rsidRPr="0032089F">
              <w:rPr>
                <w:rFonts w:ascii="Times New Roman" w:hAnsi="Times New Roman"/>
                <w:color w:val="000000"/>
                <w:sz w:val="20"/>
                <w:szCs w:val="20"/>
              </w:rPr>
              <w:t>Двухкомпонентный набор реагентов для определения GLU-</w:t>
            </w:r>
            <w:proofErr w:type="spellStart"/>
            <w:r w:rsidRPr="0032089F">
              <w:rPr>
                <w:rFonts w:ascii="Times New Roman" w:hAnsi="Times New Roman"/>
                <w:color w:val="000000"/>
                <w:sz w:val="20"/>
                <w:szCs w:val="20"/>
              </w:rPr>
              <w:t>GodPap</w:t>
            </w:r>
            <w:proofErr w:type="spellEnd"/>
            <w:r w:rsidRPr="0032089F">
              <w:rPr>
                <w:rFonts w:ascii="Times New Roman" w:hAnsi="Times New Roman"/>
                <w:color w:val="000000"/>
                <w:sz w:val="20"/>
                <w:szCs w:val="20"/>
              </w:rPr>
              <w:t xml:space="preserve">. Объем рабочего раствора не менее 200мл. Реагенты должны быть расфасованы </w:t>
            </w:r>
            <w:proofErr w:type="gramStart"/>
            <w:r w:rsidRPr="0032089F">
              <w:rPr>
                <w:rFonts w:ascii="Times New Roman" w:hAnsi="Times New Roman"/>
                <w:color w:val="000000"/>
                <w:sz w:val="20"/>
                <w:szCs w:val="20"/>
              </w:rPr>
              <w:t>в одноразовые оригинальные контейнера</w:t>
            </w:r>
            <w:proofErr w:type="gramEnd"/>
            <w:r w:rsidRPr="0032089F">
              <w:rPr>
                <w:rFonts w:ascii="Times New Roman" w:hAnsi="Times New Roman"/>
                <w:color w:val="000000"/>
                <w:sz w:val="20"/>
                <w:szCs w:val="20"/>
              </w:rPr>
              <w:t xml:space="preserve"> R1 и R2,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32089F">
              <w:rPr>
                <w:rFonts w:ascii="Times New Roman" w:hAnsi="Times New Roman"/>
                <w:color w:val="000000"/>
                <w:sz w:val="20"/>
                <w:szCs w:val="20"/>
              </w:rPr>
              <w:t>реагентной</w:t>
            </w:r>
            <w:proofErr w:type="spellEnd"/>
            <w:r w:rsidRPr="0032089F">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000000" w:fill="FFFFFF"/>
            <w:noWrap/>
          </w:tcPr>
          <w:p w14:paraId="710A46ED"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t>упаковка</w:t>
            </w:r>
          </w:p>
        </w:tc>
        <w:tc>
          <w:tcPr>
            <w:tcW w:w="851" w:type="dxa"/>
            <w:shd w:val="clear" w:color="000000" w:fill="FFFFFF"/>
            <w:noWrap/>
            <w:vAlign w:val="center"/>
          </w:tcPr>
          <w:p w14:paraId="324FF7F5"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6</w:t>
            </w:r>
          </w:p>
        </w:tc>
        <w:tc>
          <w:tcPr>
            <w:tcW w:w="1135" w:type="dxa"/>
            <w:shd w:val="clear" w:color="000000" w:fill="FFFFFF"/>
            <w:noWrap/>
            <w:vAlign w:val="center"/>
          </w:tcPr>
          <w:p w14:paraId="40E84BFE"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30 450</w:t>
            </w:r>
          </w:p>
        </w:tc>
        <w:tc>
          <w:tcPr>
            <w:tcW w:w="1022" w:type="dxa"/>
            <w:shd w:val="clear" w:color="000000" w:fill="FFFFFF"/>
            <w:vAlign w:val="center"/>
          </w:tcPr>
          <w:p w14:paraId="2AB82EE2"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182 700</w:t>
            </w:r>
          </w:p>
        </w:tc>
        <w:tc>
          <w:tcPr>
            <w:tcW w:w="1511" w:type="dxa"/>
            <w:shd w:val="clear" w:color="000000" w:fill="FFFFFF"/>
            <w:noWrap/>
          </w:tcPr>
          <w:p w14:paraId="76EB653F"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11978355" w14:textId="77777777" w:rsidTr="00CB4B93">
        <w:trPr>
          <w:trHeight w:val="570"/>
        </w:trPr>
        <w:tc>
          <w:tcPr>
            <w:tcW w:w="562" w:type="dxa"/>
            <w:noWrap/>
          </w:tcPr>
          <w:p w14:paraId="48BFD0EE"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14</w:t>
            </w:r>
          </w:p>
        </w:tc>
        <w:tc>
          <w:tcPr>
            <w:tcW w:w="2982" w:type="dxa"/>
            <w:shd w:val="clear" w:color="auto" w:fill="auto"/>
            <w:vAlign w:val="center"/>
          </w:tcPr>
          <w:p w14:paraId="01BF1188" w14:textId="77777777" w:rsidR="00B4765A" w:rsidRPr="009E78D0" w:rsidRDefault="00B4765A" w:rsidP="00E652C3">
            <w:pPr>
              <w:spacing w:after="0" w:line="240" w:lineRule="auto"/>
              <w:jc w:val="center"/>
              <w:rPr>
                <w:rFonts w:ascii="Times New Roman" w:eastAsia="Times New Roman" w:hAnsi="Times New Roman"/>
                <w:bCs/>
                <w:sz w:val="20"/>
                <w:szCs w:val="20"/>
              </w:rPr>
            </w:pPr>
            <w:r w:rsidRPr="009E78D0">
              <w:rPr>
                <w:rFonts w:ascii="Times New Roman" w:hAnsi="Times New Roman"/>
                <w:bCs/>
                <w:sz w:val="20"/>
                <w:szCs w:val="20"/>
              </w:rPr>
              <w:t>Железо с калибратором и контролем R1: 2х40 мл+</w:t>
            </w:r>
            <w:r w:rsidRPr="009E78D0">
              <w:rPr>
                <w:rFonts w:ascii="Times New Roman" w:hAnsi="Times New Roman"/>
                <w:bCs/>
                <w:sz w:val="20"/>
                <w:szCs w:val="20"/>
                <w:lang w:val="en-US"/>
              </w:rPr>
              <w:t>R</w:t>
            </w:r>
            <w:r w:rsidRPr="009E78D0">
              <w:rPr>
                <w:rFonts w:ascii="Times New Roman" w:hAnsi="Times New Roman"/>
                <w:bCs/>
                <w:sz w:val="20"/>
                <w:szCs w:val="20"/>
              </w:rPr>
              <w:t xml:space="preserve">2: 1х16 мл + </w:t>
            </w:r>
            <w:r w:rsidRPr="009E78D0">
              <w:rPr>
                <w:rFonts w:ascii="Times New Roman" w:hAnsi="Times New Roman"/>
                <w:bCs/>
                <w:sz w:val="20"/>
                <w:szCs w:val="20"/>
                <w:lang w:val="en-US"/>
              </w:rPr>
              <w:t>Calibrator</w:t>
            </w:r>
            <w:r w:rsidRPr="009E78D0">
              <w:rPr>
                <w:rFonts w:ascii="Times New Roman" w:hAnsi="Times New Roman"/>
                <w:bCs/>
                <w:sz w:val="20"/>
                <w:szCs w:val="20"/>
              </w:rPr>
              <w:t xml:space="preserve"> 1х1.5 мл+</w:t>
            </w:r>
            <w:r w:rsidRPr="009E78D0">
              <w:rPr>
                <w:rFonts w:ascii="Times New Roman" w:hAnsi="Times New Roman"/>
                <w:bCs/>
                <w:sz w:val="20"/>
                <w:szCs w:val="20"/>
                <w:lang w:val="en-US"/>
              </w:rPr>
              <w:t>Control</w:t>
            </w:r>
            <w:r w:rsidRPr="009E78D0">
              <w:rPr>
                <w:rFonts w:ascii="Times New Roman" w:hAnsi="Times New Roman"/>
                <w:bCs/>
                <w:sz w:val="20"/>
                <w:szCs w:val="20"/>
              </w:rPr>
              <w:t xml:space="preserve"> 1х5 мл</w:t>
            </w:r>
          </w:p>
        </w:tc>
        <w:tc>
          <w:tcPr>
            <w:tcW w:w="7144" w:type="dxa"/>
            <w:shd w:val="clear" w:color="auto" w:fill="auto"/>
            <w:noWrap/>
            <w:vAlign w:val="bottom"/>
          </w:tcPr>
          <w:p w14:paraId="1A10446F" w14:textId="77777777" w:rsidR="00B4765A" w:rsidRPr="00912C2E" w:rsidRDefault="00B4765A" w:rsidP="00E652C3">
            <w:pPr>
              <w:spacing w:after="0" w:line="240" w:lineRule="auto"/>
              <w:ind w:firstLine="57"/>
              <w:jc w:val="center"/>
              <w:rPr>
                <w:rFonts w:ascii="Times New Roman" w:eastAsia="Times New Roman" w:hAnsi="Times New Roman"/>
                <w:bCs/>
                <w:sz w:val="20"/>
                <w:szCs w:val="20"/>
              </w:rPr>
            </w:pPr>
            <w:r w:rsidRPr="00912C2E">
              <w:rPr>
                <w:rFonts w:ascii="Times New Roman" w:hAnsi="Times New Roman"/>
                <w:color w:val="000000"/>
                <w:sz w:val="20"/>
                <w:szCs w:val="20"/>
              </w:rPr>
              <w:t xml:space="preserve">Двухкомпонентный набор реагентов для определения </w:t>
            </w:r>
            <w:r w:rsidRPr="00912C2E">
              <w:rPr>
                <w:rFonts w:ascii="Times New Roman" w:hAnsi="Times New Roman"/>
                <w:bCs/>
                <w:sz w:val="20"/>
                <w:szCs w:val="20"/>
              </w:rPr>
              <w:t>Железа с калибратором и контролем R1: 2х40 мл+</w:t>
            </w:r>
            <w:r w:rsidRPr="00912C2E">
              <w:rPr>
                <w:rFonts w:ascii="Times New Roman" w:hAnsi="Times New Roman"/>
                <w:bCs/>
                <w:sz w:val="20"/>
                <w:szCs w:val="20"/>
                <w:lang w:val="en-US"/>
              </w:rPr>
              <w:t>R</w:t>
            </w:r>
            <w:r w:rsidRPr="00912C2E">
              <w:rPr>
                <w:rFonts w:ascii="Times New Roman" w:hAnsi="Times New Roman"/>
                <w:bCs/>
                <w:sz w:val="20"/>
                <w:szCs w:val="20"/>
              </w:rPr>
              <w:t xml:space="preserve">2: 1х16 мл + </w:t>
            </w:r>
            <w:r w:rsidRPr="00912C2E">
              <w:rPr>
                <w:rFonts w:ascii="Times New Roman" w:hAnsi="Times New Roman"/>
                <w:bCs/>
                <w:sz w:val="20"/>
                <w:szCs w:val="20"/>
                <w:lang w:val="en-US"/>
              </w:rPr>
              <w:t>Calibrator</w:t>
            </w:r>
            <w:r w:rsidRPr="00912C2E">
              <w:rPr>
                <w:rFonts w:ascii="Times New Roman" w:hAnsi="Times New Roman"/>
                <w:bCs/>
                <w:sz w:val="20"/>
                <w:szCs w:val="20"/>
              </w:rPr>
              <w:t xml:space="preserve"> 1х1.5 мл+</w:t>
            </w:r>
            <w:r w:rsidRPr="00912C2E">
              <w:rPr>
                <w:rFonts w:ascii="Times New Roman" w:hAnsi="Times New Roman"/>
                <w:bCs/>
                <w:sz w:val="20"/>
                <w:szCs w:val="20"/>
                <w:lang w:val="en-US"/>
              </w:rPr>
              <w:t>Control</w:t>
            </w:r>
            <w:r w:rsidRPr="00912C2E">
              <w:rPr>
                <w:rFonts w:ascii="Times New Roman" w:hAnsi="Times New Roman"/>
                <w:bCs/>
                <w:sz w:val="20"/>
                <w:szCs w:val="20"/>
              </w:rPr>
              <w:t xml:space="preserve"> 1х5 мл </w:t>
            </w:r>
            <w:proofErr w:type="spellStart"/>
            <w:r w:rsidRPr="00912C2E">
              <w:rPr>
                <w:rFonts w:ascii="Times New Roman" w:hAnsi="Times New Roman"/>
                <w:color w:val="000000"/>
                <w:sz w:val="20"/>
                <w:szCs w:val="20"/>
              </w:rPr>
              <w:t>Mindray</w:t>
            </w:r>
            <w:proofErr w:type="spellEnd"/>
            <w:r w:rsidRPr="00912C2E">
              <w:rPr>
                <w:rFonts w:ascii="Times New Roman" w:hAnsi="Times New Roman"/>
                <w:color w:val="000000"/>
                <w:sz w:val="20"/>
                <w:szCs w:val="20"/>
              </w:rPr>
              <w:t xml:space="preserve"> для Биохимического анализатора должен быть снабжен специальным штрих-кодом совместимым со встроенным сканером анализатора.</w:t>
            </w:r>
          </w:p>
        </w:tc>
        <w:tc>
          <w:tcPr>
            <w:tcW w:w="1047" w:type="dxa"/>
            <w:shd w:val="clear" w:color="000000" w:fill="FFFFFF"/>
            <w:noWrap/>
          </w:tcPr>
          <w:p w14:paraId="7D1E0860"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t>упаковка</w:t>
            </w:r>
          </w:p>
        </w:tc>
        <w:tc>
          <w:tcPr>
            <w:tcW w:w="851" w:type="dxa"/>
            <w:shd w:val="clear" w:color="000000" w:fill="FFFFFF"/>
            <w:noWrap/>
            <w:vAlign w:val="center"/>
          </w:tcPr>
          <w:p w14:paraId="0434489C"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w:t>
            </w:r>
          </w:p>
        </w:tc>
        <w:tc>
          <w:tcPr>
            <w:tcW w:w="1135" w:type="dxa"/>
            <w:shd w:val="clear" w:color="000000" w:fill="FFFFFF"/>
            <w:noWrap/>
            <w:vAlign w:val="center"/>
          </w:tcPr>
          <w:p w14:paraId="64D2345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71 960</w:t>
            </w:r>
          </w:p>
        </w:tc>
        <w:tc>
          <w:tcPr>
            <w:tcW w:w="1022" w:type="dxa"/>
            <w:shd w:val="clear" w:color="000000" w:fill="FFFFFF"/>
            <w:vAlign w:val="center"/>
          </w:tcPr>
          <w:p w14:paraId="6F2F5CED"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71 960</w:t>
            </w:r>
          </w:p>
        </w:tc>
        <w:tc>
          <w:tcPr>
            <w:tcW w:w="1511" w:type="dxa"/>
            <w:shd w:val="clear" w:color="000000" w:fill="FFFFFF"/>
            <w:noWrap/>
          </w:tcPr>
          <w:p w14:paraId="070CD016"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36A7E818" w14:textId="77777777" w:rsidTr="00CB4B93">
        <w:trPr>
          <w:trHeight w:val="570"/>
        </w:trPr>
        <w:tc>
          <w:tcPr>
            <w:tcW w:w="562" w:type="dxa"/>
            <w:noWrap/>
          </w:tcPr>
          <w:p w14:paraId="7C961537" w14:textId="77777777" w:rsidR="00B4765A" w:rsidRPr="009E78D0" w:rsidRDefault="00B4765A" w:rsidP="00E652C3">
            <w:pPr>
              <w:spacing w:after="0" w:line="240" w:lineRule="auto"/>
              <w:jc w:val="center"/>
              <w:rPr>
                <w:rFonts w:ascii="Times New Roman" w:hAnsi="Times New Roman"/>
                <w:sz w:val="20"/>
                <w:szCs w:val="20"/>
              </w:rPr>
            </w:pPr>
          </w:p>
          <w:p w14:paraId="24B8C7CF" w14:textId="77777777" w:rsidR="00B4765A" w:rsidRPr="009E78D0" w:rsidRDefault="00B4765A" w:rsidP="00E652C3">
            <w:pPr>
              <w:spacing w:after="0" w:line="240" w:lineRule="auto"/>
              <w:jc w:val="center"/>
              <w:rPr>
                <w:rFonts w:ascii="Times New Roman" w:hAnsi="Times New Roman"/>
                <w:sz w:val="20"/>
                <w:szCs w:val="20"/>
              </w:rPr>
            </w:pPr>
          </w:p>
          <w:p w14:paraId="5FD6082B"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15</w:t>
            </w:r>
          </w:p>
        </w:tc>
        <w:tc>
          <w:tcPr>
            <w:tcW w:w="2982" w:type="dxa"/>
            <w:shd w:val="clear" w:color="auto" w:fill="auto"/>
            <w:vAlign w:val="center"/>
          </w:tcPr>
          <w:p w14:paraId="31044DC3" w14:textId="77777777" w:rsidR="00B4765A" w:rsidRPr="009E78D0" w:rsidRDefault="00B4765A" w:rsidP="00E652C3">
            <w:pPr>
              <w:spacing w:after="0" w:line="240" w:lineRule="auto"/>
              <w:jc w:val="center"/>
              <w:rPr>
                <w:rFonts w:ascii="Times New Roman" w:eastAsia="Times New Roman" w:hAnsi="Times New Roman"/>
                <w:bCs/>
                <w:sz w:val="20"/>
                <w:szCs w:val="20"/>
              </w:rPr>
            </w:pPr>
            <w:proofErr w:type="spellStart"/>
            <w:r w:rsidRPr="009E78D0">
              <w:rPr>
                <w:rFonts w:ascii="Times New Roman" w:hAnsi="Times New Roman"/>
                <w:bCs/>
                <w:sz w:val="20"/>
                <w:szCs w:val="20"/>
              </w:rPr>
              <w:t>Креатинин</w:t>
            </w:r>
            <w:proofErr w:type="spellEnd"/>
            <w:r w:rsidRPr="009E78D0">
              <w:rPr>
                <w:rFonts w:ascii="Times New Roman" w:hAnsi="Times New Roman"/>
                <w:bCs/>
                <w:sz w:val="20"/>
                <w:szCs w:val="20"/>
              </w:rPr>
              <w:t xml:space="preserve"> R1: 2х27 мл + R2: 1х18 мл</w:t>
            </w:r>
          </w:p>
        </w:tc>
        <w:tc>
          <w:tcPr>
            <w:tcW w:w="7144" w:type="dxa"/>
            <w:shd w:val="clear" w:color="auto" w:fill="auto"/>
            <w:noWrap/>
            <w:vAlign w:val="center"/>
          </w:tcPr>
          <w:p w14:paraId="0D27FA26" w14:textId="77777777" w:rsidR="00B4765A" w:rsidRPr="0032089F" w:rsidRDefault="00B4765A" w:rsidP="00E652C3">
            <w:pPr>
              <w:spacing w:after="0" w:line="240" w:lineRule="auto"/>
              <w:jc w:val="center"/>
              <w:rPr>
                <w:rFonts w:ascii="Times New Roman" w:eastAsia="Times New Roman" w:hAnsi="Times New Roman"/>
                <w:bCs/>
                <w:sz w:val="20"/>
                <w:szCs w:val="20"/>
              </w:rPr>
            </w:pPr>
            <w:r w:rsidRPr="0032089F">
              <w:rPr>
                <w:rFonts w:ascii="Times New Roman" w:hAnsi="Times New Roman"/>
                <w:color w:val="000000"/>
                <w:sz w:val="20"/>
                <w:szCs w:val="20"/>
              </w:rPr>
              <w:t>Двухкомпонентный набор реагентов для определения CREA-</w:t>
            </w:r>
            <w:r w:rsidRPr="0032089F">
              <w:rPr>
                <w:rFonts w:ascii="Times New Roman" w:hAnsi="Times New Roman"/>
                <w:color w:val="000000"/>
                <w:sz w:val="20"/>
                <w:szCs w:val="20"/>
                <w:lang w:val="en-US"/>
              </w:rPr>
              <w:t>S</w:t>
            </w:r>
            <w:r w:rsidRPr="0032089F">
              <w:rPr>
                <w:rFonts w:ascii="Times New Roman" w:hAnsi="Times New Roman"/>
                <w:color w:val="000000"/>
                <w:sz w:val="20"/>
                <w:szCs w:val="20"/>
              </w:rPr>
              <w:t xml:space="preserve">. Объем рабочего раствора не менее 72мл. Реагенты должны быть расфасованы </w:t>
            </w:r>
            <w:proofErr w:type="gramStart"/>
            <w:r w:rsidRPr="0032089F">
              <w:rPr>
                <w:rFonts w:ascii="Times New Roman" w:hAnsi="Times New Roman"/>
                <w:color w:val="000000"/>
                <w:sz w:val="20"/>
                <w:szCs w:val="20"/>
              </w:rPr>
              <w:t>в одноразовые оригинальные контейнера</w:t>
            </w:r>
            <w:proofErr w:type="gramEnd"/>
            <w:r w:rsidRPr="0032089F">
              <w:rPr>
                <w:rFonts w:ascii="Times New Roman" w:hAnsi="Times New Roman"/>
                <w:color w:val="000000"/>
                <w:sz w:val="20"/>
                <w:szCs w:val="20"/>
              </w:rPr>
              <w:t xml:space="preserve"> R1 и R2,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32089F">
              <w:rPr>
                <w:rFonts w:ascii="Times New Roman" w:hAnsi="Times New Roman"/>
                <w:color w:val="000000"/>
                <w:sz w:val="20"/>
                <w:szCs w:val="20"/>
              </w:rPr>
              <w:t>реагентной</w:t>
            </w:r>
            <w:proofErr w:type="spellEnd"/>
            <w:r w:rsidRPr="0032089F">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000000" w:fill="FFFFFF"/>
            <w:noWrap/>
          </w:tcPr>
          <w:p w14:paraId="51B44225"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t>упаковка</w:t>
            </w:r>
          </w:p>
        </w:tc>
        <w:tc>
          <w:tcPr>
            <w:tcW w:w="851" w:type="dxa"/>
            <w:shd w:val="clear" w:color="000000" w:fill="FFFFFF"/>
            <w:noWrap/>
            <w:vAlign w:val="center"/>
          </w:tcPr>
          <w:p w14:paraId="0B5A6414"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9</w:t>
            </w:r>
          </w:p>
        </w:tc>
        <w:tc>
          <w:tcPr>
            <w:tcW w:w="1135" w:type="dxa"/>
            <w:shd w:val="clear" w:color="000000" w:fill="FFFFFF"/>
            <w:noWrap/>
            <w:vAlign w:val="center"/>
          </w:tcPr>
          <w:p w14:paraId="25BE168E"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46 305</w:t>
            </w:r>
          </w:p>
        </w:tc>
        <w:tc>
          <w:tcPr>
            <w:tcW w:w="1022" w:type="dxa"/>
            <w:shd w:val="clear" w:color="000000" w:fill="FFFFFF"/>
            <w:vAlign w:val="center"/>
          </w:tcPr>
          <w:p w14:paraId="0873FD69"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416 745</w:t>
            </w:r>
          </w:p>
        </w:tc>
        <w:tc>
          <w:tcPr>
            <w:tcW w:w="1511" w:type="dxa"/>
            <w:shd w:val="clear" w:color="000000" w:fill="FFFFFF"/>
            <w:noWrap/>
          </w:tcPr>
          <w:p w14:paraId="64CD64FB"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19C258F5" w14:textId="77777777" w:rsidTr="00CB4B93">
        <w:trPr>
          <w:trHeight w:val="1554"/>
        </w:trPr>
        <w:tc>
          <w:tcPr>
            <w:tcW w:w="562" w:type="dxa"/>
            <w:noWrap/>
          </w:tcPr>
          <w:p w14:paraId="627FC4AC"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16</w:t>
            </w:r>
          </w:p>
        </w:tc>
        <w:tc>
          <w:tcPr>
            <w:tcW w:w="2982" w:type="dxa"/>
            <w:shd w:val="clear" w:color="auto" w:fill="auto"/>
            <w:vAlign w:val="center"/>
          </w:tcPr>
          <w:p w14:paraId="5AA8E029" w14:textId="77777777" w:rsidR="00B4765A" w:rsidRPr="009E78D0" w:rsidRDefault="00B4765A" w:rsidP="00E652C3">
            <w:pPr>
              <w:spacing w:after="0" w:line="240" w:lineRule="auto"/>
              <w:jc w:val="center"/>
              <w:rPr>
                <w:rFonts w:ascii="Times New Roman" w:eastAsia="Times New Roman" w:hAnsi="Times New Roman"/>
                <w:bCs/>
                <w:sz w:val="20"/>
                <w:szCs w:val="20"/>
              </w:rPr>
            </w:pPr>
            <w:r w:rsidRPr="009E78D0">
              <w:rPr>
                <w:rFonts w:ascii="Times New Roman" w:hAnsi="Times New Roman"/>
                <w:bCs/>
                <w:sz w:val="20"/>
                <w:szCs w:val="20"/>
              </w:rPr>
              <w:t>Мочевина R1: 4х35 мл + R2: 2х18 мл</w:t>
            </w:r>
          </w:p>
        </w:tc>
        <w:tc>
          <w:tcPr>
            <w:tcW w:w="7144" w:type="dxa"/>
            <w:shd w:val="clear" w:color="auto" w:fill="auto"/>
            <w:noWrap/>
            <w:vAlign w:val="center"/>
          </w:tcPr>
          <w:p w14:paraId="1BAC7165" w14:textId="77777777" w:rsidR="00B4765A" w:rsidRPr="0032089F" w:rsidRDefault="00B4765A" w:rsidP="00E652C3">
            <w:pPr>
              <w:spacing w:after="0" w:line="240" w:lineRule="auto"/>
              <w:jc w:val="center"/>
              <w:rPr>
                <w:rFonts w:ascii="Times New Roman" w:eastAsia="Times New Roman" w:hAnsi="Times New Roman"/>
                <w:bCs/>
                <w:sz w:val="20"/>
                <w:szCs w:val="20"/>
              </w:rPr>
            </w:pPr>
            <w:r w:rsidRPr="0032089F">
              <w:rPr>
                <w:rFonts w:ascii="Times New Roman" w:hAnsi="Times New Roman"/>
                <w:color w:val="000000"/>
                <w:sz w:val="20"/>
                <w:szCs w:val="20"/>
              </w:rPr>
              <w:t xml:space="preserve">Двухкомпонентный набор реагентов для определения UA. Объем рабочего раствора не менее 200мл. Реагенты должны быть расфасованы </w:t>
            </w:r>
            <w:proofErr w:type="gramStart"/>
            <w:r w:rsidRPr="0032089F">
              <w:rPr>
                <w:rFonts w:ascii="Times New Roman" w:hAnsi="Times New Roman"/>
                <w:color w:val="000000"/>
                <w:sz w:val="20"/>
                <w:szCs w:val="20"/>
              </w:rPr>
              <w:t>в одноразовые оригинальные контейнера</w:t>
            </w:r>
            <w:proofErr w:type="gramEnd"/>
            <w:r w:rsidRPr="0032089F">
              <w:rPr>
                <w:rFonts w:ascii="Times New Roman" w:hAnsi="Times New Roman"/>
                <w:color w:val="000000"/>
                <w:sz w:val="20"/>
                <w:szCs w:val="20"/>
              </w:rPr>
              <w:t xml:space="preserve"> R1 и R2,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32089F">
              <w:rPr>
                <w:rFonts w:ascii="Times New Roman" w:hAnsi="Times New Roman"/>
                <w:color w:val="000000"/>
                <w:sz w:val="20"/>
                <w:szCs w:val="20"/>
              </w:rPr>
              <w:t>реагентной</w:t>
            </w:r>
            <w:proofErr w:type="spellEnd"/>
            <w:r w:rsidRPr="0032089F">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000000" w:fill="FFFFFF"/>
            <w:noWrap/>
          </w:tcPr>
          <w:p w14:paraId="4186E3C4"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t>упаковка</w:t>
            </w:r>
          </w:p>
        </w:tc>
        <w:tc>
          <w:tcPr>
            <w:tcW w:w="851" w:type="dxa"/>
            <w:shd w:val="clear" w:color="000000" w:fill="FFFFFF"/>
            <w:noWrap/>
            <w:vAlign w:val="center"/>
          </w:tcPr>
          <w:p w14:paraId="6EDCB941"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5</w:t>
            </w:r>
          </w:p>
        </w:tc>
        <w:tc>
          <w:tcPr>
            <w:tcW w:w="1135" w:type="dxa"/>
            <w:shd w:val="clear" w:color="000000" w:fill="FFFFFF"/>
            <w:noWrap/>
            <w:vAlign w:val="center"/>
          </w:tcPr>
          <w:p w14:paraId="24BBF7C3"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30 625</w:t>
            </w:r>
          </w:p>
        </w:tc>
        <w:tc>
          <w:tcPr>
            <w:tcW w:w="1022" w:type="dxa"/>
            <w:shd w:val="clear" w:color="000000" w:fill="FFFFFF"/>
            <w:vAlign w:val="center"/>
          </w:tcPr>
          <w:p w14:paraId="5A1CC523"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153 125</w:t>
            </w:r>
          </w:p>
        </w:tc>
        <w:tc>
          <w:tcPr>
            <w:tcW w:w="1511" w:type="dxa"/>
            <w:shd w:val="clear" w:color="000000" w:fill="FFFFFF"/>
            <w:noWrap/>
          </w:tcPr>
          <w:p w14:paraId="1CC3ACA1"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0B1A6520" w14:textId="77777777" w:rsidTr="00E652C3">
        <w:trPr>
          <w:trHeight w:val="421"/>
        </w:trPr>
        <w:tc>
          <w:tcPr>
            <w:tcW w:w="562" w:type="dxa"/>
            <w:noWrap/>
          </w:tcPr>
          <w:p w14:paraId="4FDB78E2" w14:textId="77777777" w:rsidR="00B4765A" w:rsidRPr="009E78D0" w:rsidRDefault="00B4765A" w:rsidP="00E652C3">
            <w:pPr>
              <w:spacing w:after="0" w:line="240" w:lineRule="auto"/>
              <w:jc w:val="center"/>
              <w:rPr>
                <w:rFonts w:ascii="Times New Roman" w:hAnsi="Times New Roman"/>
                <w:sz w:val="20"/>
                <w:szCs w:val="20"/>
              </w:rPr>
            </w:pPr>
          </w:p>
          <w:p w14:paraId="31B953B0" w14:textId="77777777" w:rsidR="00B4765A" w:rsidRPr="009E78D0" w:rsidRDefault="00B4765A" w:rsidP="00E652C3">
            <w:pPr>
              <w:spacing w:after="0" w:line="240" w:lineRule="auto"/>
              <w:jc w:val="center"/>
              <w:rPr>
                <w:rFonts w:ascii="Times New Roman" w:hAnsi="Times New Roman"/>
                <w:sz w:val="20"/>
                <w:szCs w:val="20"/>
              </w:rPr>
            </w:pPr>
          </w:p>
          <w:p w14:paraId="2DCC5BC2"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17</w:t>
            </w:r>
          </w:p>
        </w:tc>
        <w:tc>
          <w:tcPr>
            <w:tcW w:w="2982" w:type="dxa"/>
            <w:shd w:val="clear" w:color="auto" w:fill="auto"/>
            <w:vAlign w:val="center"/>
          </w:tcPr>
          <w:p w14:paraId="13E8ECA2" w14:textId="77777777" w:rsidR="00B4765A" w:rsidRPr="009E78D0" w:rsidRDefault="00B4765A" w:rsidP="00E652C3">
            <w:pPr>
              <w:spacing w:after="0" w:line="240" w:lineRule="auto"/>
              <w:jc w:val="center"/>
              <w:rPr>
                <w:rFonts w:ascii="Times New Roman" w:eastAsia="Times New Roman" w:hAnsi="Times New Roman"/>
                <w:bCs/>
                <w:sz w:val="20"/>
                <w:szCs w:val="20"/>
              </w:rPr>
            </w:pPr>
            <w:r w:rsidRPr="009E78D0">
              <w:rPr>
                <w:rFonts w:ascii="Times New Roman" w:hAnsi="Times New Roman"/>
                <w:bCs/>
                <w:sz w:val="20"/>
                <w:szCs w:val="20"/>
              </w:rPr>
              <w:t>Общий белок R 4х40 мл</w:t>
            </w:r>
          </w:p>
        </w:tc>
        <w:tc>
          <w:tcPr>
            <w:tcW w:w="7144" w:type="dxa"/>
            <w:shd w:val="clear" w:color="auto" w:fill="auto"/>
            <w:noWrap/>
            <w:vAlign w:val="center"/>
          </w:tcPr>
          <w:p w14:paraId="69CABD71" w14:textId="77777777" w:rsidR="00B4765A" w:rsidRPr="004F74D3" w:rsidRDefault="00B4765A" w:rsidP="00E652C3">
            <w:pPr>
              <w:spacing w:after="0" w:line="240" w:lineRule="auto"/>
              <w:jc w:val="center"/>
              <w:rPr>
                <w:rFonts w:ascii="Times New Roman" w:eastAsia="Times New Roman" w:hAnsi="Times New Roman"/>
                <w:bCs/>
                <w:sz w:val="20"/>
                <w:szCs w:val="20"/>
              </w:rPr>
            </w:pPr>
            <w:r w:rsidRPr="004F74D3">
              <w:rPr>
                <w:rFonts w:ascii="Times New Roman" w:hAnsi="Times New Roman"/>
                <w:color w:val="000000"/>
                <w:sz w:val="20"/>
                <w:szCs w:val="20"/>
              </w:rPr>
              <w:t xml:space="preserve">Однокомпонентный набор реагентов для определения TP. Объем рабочего раствора не менее 160мл. Реагент должен быть расфасован в одноразовый оригинальный контейнер R1, для предотвращения контаминации и не требуется переливания в дополнительный картридж. Контейнер должен быть полностью адаптирован для </w:t>
            </w:r>
            <w:proofErr w:type="spellStart"/>
            <w:r w:rsidRPr="004F74D3">
              <w:rPr>
                <w:rFonts w:ascii="Times New Roman" w:hAnsi="Times New Roman"/>
                <w:color w:val="000000"/>
                <w:sz w:val="20"/>
                <w:szCs w:val="20"/>
              </w:rPr>
              <w:t>реагентной</w:t>
            </w:r>
            <w:proofErr w:type="spellEnd"/>
            <w:r w:rsidRPr="004F74D3">
              <w:rPr>
                <w:rFonts w:ascii="Times New Roman" w:hAnsi="Times New Roman"/>
                <w:color w:val="000000"/>
                <w:sz w:val="20"/>
                <w:szCs w:val="20"/>
              </w:rPr>
              <w:t xml:space="preserve"> карусели анализатора. Контейнер должен быть </w:t>
            </w:r>
            <w:r w:rsidRPr="004F74D3">
              <w:rPr>
                <w:rFonts w:ascii="Times New Roman" w:hAnsi="Times New Roman"/>
                <w:color w:val="000000"/>
                <w:sz w:val="20"/>
                <w:szCs w:val="20"/>
              </w:rPr>
              <w:lastRenderedPageBreak/>
              <w:t>снабжен специальным штрих-кодом совместимым со встроенным сканером анализатора.</w:t>
            </w:r>
          </w:p>
        </w:tc>
        <w:tc>
          <w:tcPr>
            <w:tcW w:w="1047" w:type="dxa"/>
            <w:shd w:val="clear" w:color="000000" w:fill="FFFFFF"/>
            <w:noWrap/>
          </w:tcPr>
          <w:p w14:paraId="21D299E7"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lastRenderedPageBreak/>
              <w:t>упаковка</w:t>
            </w:r>
          </w:p>
        </w:tc>
        <w:tc>
          <w:tcPr>
            <w:tcW w:w="851" w:type="dxa"/>
            <w:shd w:val="clear" w:color="000000" w:fill="FFFFFF"/>
            <w:noWrap/>
            <w:vAlign w:val="center"/>
          </w:tcPr>
          <w:p w14:paraId="27670471"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w:t>
            </w:r>
          </w:p>
        </w:tc>
        <w:tc>
          <w:tcPr>
            <w:tcW w:w="1135" w:type="dxa"/>
            <w:shd w:val="clear" w:color="000000" w:fill="FFFFFF"/>
            <w:noWrap/>
            <w:vAlign w:val="center"/>
          </w:tcPr>
          <w:p w14:paraId="36222E81"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21 980</w:t>
            </w:r>
          </w:p>
        </w:tc>
        <w:tc>
          <w:tcPr>
            <w:tcW w:w="1022" w:type="dxa"/>
            <w:shd w:val="clear" w:color="000000" w:fill="FFFFFF"/>
            <w:vAlign w:val="center"/>
          </w:tcPr>
          <w:p w14:paraId="585EE154"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color w:val="000000"/>
                <w:sz w:val="20"/>
                <w:szCs w:val="20"/>
              </w:rPr>
              <w:t>21 980</w:t>
            </w:r>
          </w:p>
        </w:tc>
        <w:tc>
          <w:tcPr>
            <w:tcW w:w="1511" w:type="dxa"/>
            <w:shd w:val="clear" w:color="000000" w:fill="FFFFFF"/>
            <w:noWrap/>
          </w:tcPr>
          <w:p w14:paraId="4AF744E2"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4C157217" w14:textId="77777777" w:rsidTr="00E652C3">
        <w:trPr>
          <w:trHeight w:val="1077"/>
        </w:trPr>
        <w:tc>
          <w:tcPr>
            <w:tcW w:w="562" w:type="dxa"/>
            <w:noWrap/>
          </w:tcPr>
          <w:p w14:paraId="0EA639FF"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lastRenderedPageBreak/>
              <w:t>18</w:t>
            </w:r>
          </w:p>
        </w:tc>
        <w:tc>
          <w:tcPr>
            <w:tcW w:w="2982" w:type="dxa"/>
            <w:shd w:val="clear" w:color="auto" w:fill="auto"/>
            <w:vAlign w:val="center"/>
          </w:tcPr>
          <w:p w14:paraId="1A0B960C" w14:textId="77777777" w:rsidR="00B4765A" w:rsidRPr="009E78D0" w:rsidRDefault="00B4765A" w:rsidP="00E652C3">
            <w:pPr>
              <w:spacing w:after="0" w:line="240" w:lineRule="auto"/>
              <w:jc w:val="center"/>
              <w:rPr>
                <w:rFonts w:ascii="Times New Roman" w:eastAsia="Times New Roman" w:hAnsi="Times New Roman"/>
                <w:bCs/>
                <w:sz w:val="20"/>
                <w:szCs w:val="20"/>
              </w:rPr>
            </w:pPr>
            <w:r w:rsidRPr="009E78D0">
              <w:rPr>
                <w:rFonts w:ascii="Times New Roman" w:hAnsi="Times New Roman"/>
                <w:bCs/>
                <w:sz w:val="20"/>
                <w:szCs w:val="20"/>
              </w:rPr>
              <w:t>Общий билирубин R1: 4х35 мл + R2: 2х18 мл</w:t>
            </w:r>
          </w:p>
        </w:tc>
        <w:tc>
          <w:tcPr>
            <w:tcW w:w="7144" w:type="dxa"/>
            <w:shd w:val="clear" w:color="auto" w:fill="auto"/>
            <w:noWrap/>
            <w:vAlign w:val="center"/>
          </w:tcPr>
          <w:p w14:paraId="49881CDB" w14:textId="77777777" w:rsidR="00B4765A" w:rsidRPr="001C3DD1" w:rsidRDefault="00B4765A" w:rsidP="00E652C3">
            <w:pPr>
              <w:spacing w:after="0" w:line="240" w:lineRule="auto"/>
              <w:jc w:val="center"/>
              <w:rPr>
                <w:rFonts w:ascii="Times New Roman" w:eastAsia="Times New Roman" w:hAnsi="Times New Roman"/>
                <w:bCs/>
                <w:sz w:val="20"/>
                <w:szCs w:val="20"/>
              </w:rPr>
            </w:pPr>
            <w:r w:rsidRPr="001C3DD1">
              <w:rPr>
                <w:rFonts w:ascii="Times New Roman" w:hAnsi="Times New Roman"/>
                <w:color w:val="000000"/>
                <w:sz w:val="20"/>
                <w:szCs w:val="20"/>
              </w:rPr>
              <w:t xml:space="preserve">Двухкомпонентный набор реагентов для определения TBIL/VOX. Объем рабочего раствора не менее 176мл. Реагенты должны быть расфасованы </w:t>
            </w:r>
            <w:proofErr w:type="gramStart"/>
            <w:r w:rsidRPr="001C3DD1">
              <w:rPr>
                <w:rFonts w:ascii="Times New Roman" w:hAnsi="Times New Roman"/>
                <w:color w:val="000000"/>
                <w:sz w:val="20"/>
                <w:szCs w:val="20"/>
              </w:rPr>
              <w:t>в одноразовые оригинальные контейнера</w:t>
            </w:r>
            <w:proofErr w:type="gramEnd"/>
            <w:r w:rsidRPr="001C3DD1">
              <w:rPr>
                <w:rFonts w:ascii="Times New Roman" w:hAnsi="Times New Roman"/>
                <w:color w:val="000000"/>
                <w:sz w:val="20"/>
                <w:szCs w:val="20"/>
              </w:rPr>
              <w:t xml:space="preserve"> R1 и R2,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1C3DD1">
              <w:rPr>
                <w:rFonts w:ascii="Times New Roman" w:hAnsi="Times New Roman"/>
                <w:color w:val="000000"/>
                <w:sz w:val="20"/>
                <w:szCs w:val="20"/>
              </w:rPr>
              <w:t>реагентной</w:t>
            </w:r>
            <w:proofErr w:type="spellEnd"/>
            <w:r w:rsidRPr="001C3DD1">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000000" w:fill="FFFFFF"/>
            <w:noWrap/>
          </w:tcPr>
          <w:p w14:paraId="05C7D6E1"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t>упаковка</w:t>
            </w:r>
          </w:p>
        </w:tc>
        <w:tc>
          <w:tcPr>
            <w:tcW w:w="851" w:type="dxa"/>
            <w:shd w:val="clear" w:color="000000" w:fill="FFFFFF"/>
            <w:noWrap/>
            <w:vAlign w:val="center"/>
          </w:tcPr>
          <w:p w14:paraId="5E8B16A1"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2</w:t>
            </w:r>
          </w:p>
        </w:tc>
        <w:tc>
          <w:tcPr>
            <w:tcW w:w="1135" w:type="dxa"/>
            <w:shd w:val="clear" w:color="000000" w:fill="FFFFFF"/>
            <w:noWrap/>
            <w:vAlign w:val="center"/>
          </w:tcPr>
          <w:p w14:paraId="18F014BA"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54 040</w:t>
            </w:r>
          </w:p>
        </w:tc>
        <w:tc>
          <w:tcPr>
            <w:tcW w:w="1022" w:type="dxa"/>
            <w:shd w:val="clear" w:color="000000" w:fill="FFFFFF"/>
            <w:vAlign w:val="center"/>
          </w:tcPr>
          <w:p w14:paraId="4D57EF2C"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108 080</w:t>
            </w:r>
          </w:p>
        </w:tc>
        <w:tc>
          <w:tcPr>
            <w:tcW w:w="1511" w:type="dxa"/>
            <w:shd w:val="clear" w:color="000000" w:fill="FFFFFF"/>
            <w:noWrap/>
          </w:tcPr>
          <w:p w14:paraId="417F4F63"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5ED1EEDD" w14:textId="77777777" w:rsidTr="00CB4B93">
        <w:trPr>
          <w:trHeight w:val="570"/>
        </w:trPr>
        <w:tc>
          <w:tcPr>
            <w:tcW w:w="562" w:type="dxa"/>
            <w:noWrap/>
          </w:tcPr>
          <w:p w14:paraId="6DC6B01F" w14:textId="77777777" w:rsidR="00B4765A" w:rsidRPr="009E78D0" w:rsidRDefault="00B4765A" w:rsidP="00E652C3">
            <w:pPr>
              <w:spacing w:after="0" w:line="240" w:lineRule="auto"/>
              <w:jc w:val="center"/>
              <w:rPr>
                <w:rFonts w:ascii="Times New Roman" w:hAnsi="Times New Roman"/>
                <w:sz w:val="20"/>
                <w:szCs w:val="20"/>
              </w:rPr>
            </w:pPr>
          </w:p>
          <w:p w14:paraId="7A5F984F" w14:textId="77777777" w:rsidR="00B4765A" w:rsidRPr="009E78D0" w:rsidRDefault="00B4765A" w:rsidP="00E652C3">
            <w:pPr>
              <w:spacing w:after="0" w:line="240" w:lineRule="auto"/>
              <w:jc w:val="center"/>
              <w:rPr>
                <w:rFonts w:ascii="Times New Roman" w:hAnsi="Times New Roman"/>
                <w:sz w:val="20"/>
                <w:szCs w:val="20"/>
              </w:rPr>
            </w:pPr>
          </w:p>
          <w:p w14:paraId="40630310"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19</w:t>
            </w:r>
          </w:p>
        </w:tc>
        <w:tc>
          <w:tcPr>
            <w:tcW w:w="2982" w:type="dxa"/>
            <w:shd w:val="clear" w:color="auto" w:fill="auto"/>
            <w:vAlign w:val="center"/>
          </w:tcPr>
          <w:p w14:paraId="31795A19" w14:textId="77777777" w:rsidR="00B4765A" w:rsidRPr="009E78D0" w:rsidRDefault="00B4765A" w:rsidP="00E652C3">
            <w:pPr>
              <w:spacing w:after="0" w:line="240" w:lineRule="auto"/>
              <w:jc w:val="center"/>
              <w:rPr>
                <w:rFonts w:ascii="Times New Roman" w:eastAsia="Times New Roman" w:hAnsi="Times New Roman"/>
                <w:bCs/>
                <w:sz w:val="20"/>
                <w:szCs w:val="20"/>
              </w:rPr>
            </w:pPr>
            <w:r w:rsidRPr="009E78D0">
              <w:rPr>
                <w:rFonts w:ascii="Times New Roman" w:hAnsi="Times New Roman"/>
                <w:bCs/>
                <w:sz w:val="20"/>
                <w:szCs w:val="20"/>
              </w:rPr>
              <w:t>Билирубин прямой R1: 4х35 мл + R2: 2х18 мл</w:t>
            </w:r>
          </w:p>
        </w:tc>
        <w:tc>
          <w:tcPr>
            <w:tcW w:w="7144" w:type="dxa"/>
            <w:shd w:val="clear" w:color="auto" w:fill="auto"/>
            <w:noWrap/>
            <w:vAlign w:val="center"/>
          </w:tcPr>
          <w:p w14:paraId="17825065" w14:textId="77777777" w:rsidR="00B4765A" w:rsidRPr="001C3DD1" w:rsidRDefault="00B4765A" w:rsidP="00E652C3">
            <w:pPr>
              <w:spacing w:after="0" w:line="240" w:lineRule="auto"/>
              <w:jc w:val="center"/>
              <w:rPr>
                <w:rFonts w:ascii="Times New Roman" w:eastAsia="Times New Roman" w:hAnsi="Times New Roman"/>
                <w:bCs/>
                <w:sz w:val="20"/>
                <w:szCs w:val="20"/>
              </w:rPr>
            </w:pPr>
            <w:r w:rsidRPr="001C3DD1">
              <w:rPr>
                <w:rFonts w:ascii="Times New Roman" w:hAnsi="Times New Roman"/>
                <w:sz w:val="20"/>
                <w:szCs w:val="20"/>
              </w:rPr>
              <w:t xml:space="preserve">Двухкомпонентный набор реагентов для определения DBIL/VOX. Объем рабочего раствора 176мл. расфасованы </w:t>
            </w:r>
            <w:proofErr w:type="gramStart"/>
            <w:r w:rsidRPr="001C3DD1">
              <w:rPr>
                <w:rFonts w:ascii="Times New Roman" w:hAnsi="Times New Roman"/>
                <w:sz w:val="20"/>
                <w:szCs w:val="20"/>
              </w:rPr>
              <w:t>в одноразовые оригинальные контейнера</w:t>
            </w:r>
            <w:proofErr w:type="gramEnd"/>
            <w:r w:rsidRPr="001C3DD1">
              <w:rPr>
                <w:rFonts w:ascii="Times New Roman" w:hAnsi="Times New Roman"/>
                <w:sz w:val="20"/>
                <w:szCs w:val="20"/>
              </w:rPr>
              <w:t xml:space="preserve"> R1 и R2, для предотвращения контаминации и не требуется переливания в дополнительные картриджи. Контейнера полностью адаптированы для </w:t>
            </w:r>
            <w:proofErr w:type="spellStart"/>
            <w:r w:rsidRPr="001C3DD1">
              <w:rPr>
                <w:rFonts w:ascii="Times New Roman" w:hAnsi="Times New Roman"/>
                <w:sz w:val="20"/>
                <w:szCs w:val="20"/>
              </w:rPr>
              <w:t>реагентной</w:t>
            </w:r>
            <w:proofErr w:type="spellEnd"/>
            <w:r w:rsidRPr="001C3DD1">
              <w:rPr>
                <w:rFonts w:ascii="Times New Roman" w:hAnsi="Times New Roman"/>
                <w:sz w:val="20"/>
                <w:szCs w:val="20"/>
              </w:rPr>
              <w:t xml:space="preserve"> карусели анализатора и снабжены специальным штрих-кодом полностью совместимым со встроенным сканером анализатора. Проведение процедур калибровки и контроля качества только с помощью </w:t>
            </w:r>
            <w:proofErr w:type="spellStart"/>
            <w:r w:rsidRPr="001C3DD1">
              <w:rPr>
                <w:rFonts w:ascii="Times New Roman" w:hAnsi="Times New Roman"/>
                <w:sz w:val="20"/>
                <w:szCs w:val="20"/>
              </w:rPr>
              <w:t>мультисывороток</w:t>
            </w:r>
            <w:proofErr w:type="spellEnd"/>
            <w:r w:rsidRPr="001C3DD1">
              <w:rPr>
                <w:rFonts w:ascii="Times New Roman" w:hAnsi="Times New Roman"/>
                <w:sz w:val="20"/>
                <w:szCs w:val="20"/>
              </w:rPr>
              <w:t>. Не требуется повторных процедур программирования методики в памяти анализатора и размещения контейнеров в строго определенных ячейках карусели реагентов</w:t>
            </w:r>
          </w:p>
        </w:tc>
        <w:tc>
          <w:tcPr>
            <w:tcW w:w="1047" w:type="dxa"/>
            <w:shd w:val="clear" w:color="000000" w:fill="FFFFFF"/>
            <w:noWrap/>
          </w:tcPr>
          <w:p w14:paraId="7D52E7F6"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t>упаковка</w:t>
            </w:r>
          </w:p>
        </w:tc>
        <w:tc>
          <w:tcPr>
            <w:tcW w:w="851" w:type="dxa"/>
            <w:shd w:val="clear" w:color="000000" w:fill="FFFFFF"/>
            <w:noWrap/>
            <w:vAlign w:val="center"/>
          </w:tcPr>
          <w:p w14:paraId="7099CE30"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1</w:t>
            </w:r>
          </w:p>
        </w:tc>
        <w:tc>
          <w:tcPr>
            <w:tcW w:w="1135" w:type="dxa"/>
            <w:shd w:val="clear" w:color="000000" w:fill="FFFFFF"/>
            <w:noWrap/>
            <w:vAlign w:val="center"/>
          </w:tcPr>
          <w:p w14:paraId="5787F129"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54 040</w:t>
            </w:r>
          </w:p>
        </w:tc>
        <w:tc>
          <w:tcPr>
            <w:tcW w:w="1022" w:type="dxa"/>
            <w:shd w:val="clear" w:color="000000" w:fill="FFFFFF"/>
            <w:vAlign w:val="center"/>
          </w:tcPr>
          <w:p w14:paraId="153B9720"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54 040</w:t>
            </w:r>
          </w:p>
        </w:tc>
        <w:tc>
          <w:tcPr>
            <w:tcW w:w="1511" w:type="dxa"/>
            <w:shd w:val="clear" w:color="000000" w:fill="FFFFFF"/>
            <w:noWrap/>
          </w:tcPr>
          <w:p w14:paraId="2A216950"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0212D16B" w14:textId="77777777" w:rsidTr="00E652C3">
        <w:trPr>
          <w:trHeight w:val="2113"/>
        </w:trPr>
        <w:tc>
          <w:tcPr>
            <w:tcW w:w="562" w:type="dxa"/>
            <w:noWrap/>
          </w:tcPr>
          <w:p w14:paraId="36C57518"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20</w:t>
            </w:r>
          </w:p>
        </w:tc>
        <w:tc>
          <w:tcPr>
            <w:tcW w:w="2982" w:type="dxa"/>
            <w:shd w:val="clear" w:color="auto" w:fill="auto"/>
            <w:vAlign w:val="center"/>
          </w:tcPr>
          <w:p w14:paraId="5029E745" w14:textId="77777777" w:rsidR="00B4765A" w:rsidRPr="009E78D0" w:rsidRDefault="00B4765A" w:rsidP="00E652C3">
            <w:pPr>
              <w:spacing w:after="0" w:line="240" w:lineRule="auto"/>
              <w:jc w:val="center"/>
              <w:rPr>
                <w:rFonts w:ascii="Times New Roman" w:eastAsia="Times New Roman" w:hAnsi="Times New Roman"/>
                <w:bCs/>
                <w:sz w:val="20"/>
                <w:szCs w:val="20"/>
              </w:rPr>
            </w:pPr>
            <w:r w:rsidRPr="009E78D0">
              <w:rPr>
                <w:rFonts w:ascii="Times New Roman" w:hAnsi="Times New Roman"/>
                <w:sz w:val="20"/>
                <w:szCs w:val="20"/>
              </w:rPr>
              <w:t>Общий холестерин R 4х40 мл</w:t>
            </w:r>
          </w:p>
        </w:tc>
        <w:tc>
          <w:tcPr>
            <w:tcW w:w="7144" w:type="dxa"/>
            <w:shd w:val="clear" w:color="auto" w:fill="auto"/>
            <w:noWrap/>
            <w:vAlign w:val="center"/>
          </w:tcPr>
          <w:p w14:paraId="729A1BD4" w14:textId="77777777" w:rsidR="00B4765A" w:rsidRPr="00843E1A" w:rsidRDefault="00B4765A" w:rsidP="00E652C3">
            <w:pPr>
              <w:spacing w:after="0" w:line="240" w:lineRule="auto"/>
              <w:jc w:val="center"/>
              <w:rPr>
                <w:rFonts w:ascii="Times New Roman" w:eastAsia="Times New Roman" w:hAnsi="Times New Roman"/>
                <w:bCs/>
                <w:sz w:val="20"/>
                <w:szCs w:val="20"/>
              </w:rPr>
            </w:pPr>
            <w:r w:rsidRPr="00843E1A">
              <w:rPr>
                <w:rFonts w:ascii="Times New Roman" w:hAnsi="Times New Roman"/>
                <w:color w:val="000000"/>
                <w:sz w:val="20"/>
                <w:szCs w:val="20"/>
              </w:rPr>
              <w:t xml:space="preserve">Однокомпонентный набор реагентов для определения CHOL/TC. Объем рабочего раствора не менее 160мл. Реагент должен быть расфасован в одноразовый оригинальный контейнер R1, для предотвращения контаминации и не требуется переливания в дополнительный картридж. Контейнера должны быть полностью адаптированы для </w:t>
            </w:r>
            <w:proofErr w:type="spellStart"/>
            <w:r w:rsidRPr="00843E1A">
              <w:rPr>
                <w:rFonts w:ascii="Times New Roman" w:hAnsi="Times New Roman"/>
                <w:color w:val="000000"/>
                <w:sz w:val="20"/>
                <w:szCs w:val="20"/>
              </w:rPr>
              <w:t>реагентной</w:t>
            </w:r>
            <w:proofErr w:type="spellEnd"/>
            <w:r w:rsidRPr="00843E1A">
              <w:rPr>
                <w:rFonts w:ascii="Times New Roman" w:hAnsi="Times New Roman"/>
                <w:color w:val="000000"/>
                <w:sz w:val="20"/>
                <w:szCs w:val="20"/>
              </w:rPr>
              <w:t xml:space="preserve"> карусели анализатора и снабжены специальным штрих-кодом полностью совместимым со встроенным сканером анализатора. Проведение процедур калибровки и контроля качества только с помощью </w:t>
            </w:r>
            <w:proofErr w:type="spellStart"/>
            <w:r w:rsidRPr="00843E1A">
              <w:rPr>
                <w:rFonts w:ascii="Times New Roman" w:hAnsi="Times New Roman"/>
                <w:color w:val="000000"/>
                <w:sz w:val="20"/>
                <w:szCs w:val="20"/>
              </w:rPr>
              <w:t>мультисывороток</w:t>
            </w:r>
            <w:proofErr w:type="spellEnd"/>
            <w:r w:rsidRPr="00843E1A">
              <w:rPr>
                <w:rFonts w:ascii="Times New Roman" w:hAnsi="Times New Roman"/>
                <w:color w:val="000000"/>
                <w:sz w:val="20"/>
                <w:szCs w:val="20"/>
              </w:rPr>
              <w:t>. Не требуется повторных процедур программирования методики в памяти анализатора и размещения контейнеров в строго определенных ячейках карусели реагентов.</w:t>
            </w:r>
          </w:p>
        </w:tc>
        <w:tc>
          <w:tcPr>
            <w:tcW w:w="1047" w:type="dxa"/>
            <w:shd w:val="clear" w:color="000000" w:fill="FFFFFF"/>
            <w:noWrap/>
          </w:tcPr>
          <w:p w14:paraId="1D2A8516" w14:textId="77777777" w:rsidR="00B4765A" w:rsidRPr="009E78D0" w:rsidRDefault="00B4765A" w:rsidP="00E652C3">
            <w:pPr>
              <w:spacing w:after="0" w:line="240" w:lineRule="auto"/>
              <w:jc w:val="center"/>
              <w:rPr>
                <w:rFonts w:ascii="Times New Roman" w:hAnsi="Times New Roman"/>
                <w:sz w:val="20"/>
                <w:szCs w:val="20"/>
              </w:rPr>
            </w:pPr>
            <w:r w:rsidRPr="0014597A">
              <w:rPr>
                <w:rFonts w:ascii="Times New Roman" w:hAnsi="Times New Roman"/>
                <w:sz w:val="20"/>
                <w:szCs w:val="20"/>
              </w:rPr>
              <w:t>упаковка</w:t>
            </w:r>
          </w:p>
        </w:tc>
        <w:tc>
          <w:tcPr>
            <w:tcW w:w="851" w:type="dxa"/>
            <w:shd w:val="clear" w:color="000000" w:fill="FFFFFF"/>
            <w:noWrap/>
            <w:vAlign w:val="center"/>
          </w:tcPr>
          <w:p w14:paraId="03405438"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3</w:t>
            </w:r>
          </w:p>
        </w:tc>
        <w:tc>
          <w:tcPr>
            <w:tcW w:w="1135" w:type="dxa"/>
            <w:shd w:val="clear" w:color="000000" w:fill="FFFFFF"/>
            <w:noWrap/>
            <w:vAlign w:val="center"/>
          </w:tcPr>
          <w:p w14:paraId="55EB96CC"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sz w:val="20"/>
                <w:szCs w:val="20"/>
              </w:rPr>
              <w:t>41 370</w:t>
            </w:r>
          </w:p>
        </w:tc>
        <w:tc>
          <w:tcPr>
            <w:tcW w:w="1022" w:type="dxa"/>
            <w:shd w:val="clear" w:color="000000" w:fill="FFFFFF"/>
            <w:vAlign w:val="center"/>
          </w:tcPr>
          <w:p w14:paraId="4A0501A1" w14:textId="77777777" w:rsidR="00B4765A" w:rsidRPr="009E78D0" w:rsidRDefault="00B4765A" w:rsidP="00E652C3">
            <w:pPr>
              <w:spacing w:after="0" w:line="240" w:lineRule="auto"/>
              <w:jc w:val="center"/>
              <w:rPr>
                <w:rFonts w:ascii="Times New Roman" w:hAnsi="Times New Roman"/>
                <w:sz w:val="20"/>
                <w:szCs w:val="20"/>
                <w:lang w:val="kk-KZ"/>
              </w:rPr>
            </w:pPr>
            <w:r w:rsidRPr="009E78D0">
              <w:rPr>
                <w:rFonts w:ascii="Times New Roman" w:hAnsi="Times New Roman"/>
                <w:color w:val="000000"/>
                <w:sz w:val="20"/>
                <w:szCs w:val="20"/>
              </w:rPr>
              <w:t>124 110</w:t>
            </w:r>
          </w:p>
        </w:tc>
        <w:tc>
          <w:tcPr>
            <w:tcW w:w="1511" w:type="dxa"/>
            <w:shd w:val="clear" w:color="000000" w:fill="FFFFFF"/>
            <w:noWrap/>
          </w:tcPr>
          <w:p w14:paraId="3D1C4F16" w14:textId="77777777" w:rsidR="00B4765A" w:rsidRPr="009E78D0" w:rsidRDefault="00B4765A" w:rsidP="00E652C3">
            <w:pPr>
              <w:spacing w:after="0" w:line="240" w:lineRule="auto"/>
              <w:jc w:val="center"/>
              <w:rPr>
                <w:rFonts w:ascii="Times New Roman" w:hAnsi="Times New Roman"/>
                <w:sz w:val="20"/>
                <w:szCs w:val="20"/>
              </w:rPr>
            </w:pPr>
          </w:p>
        </w:tc>
      </w:tr>
      <w:tr w:rsidR="00B4765A" w:rsidRPr="005C2979" w14:paraId="7BDA0907" w14:textId="77777777" w:rsidTr="00B4765A">
        <w:trPr>
          <w:trHeight w:val="1780"/>
        </w:trPr>
        <w:tc>
          <w:tcPr>
            <w:tcW w:w="562" w:type="dxa"/>
            <w:shd w:val="clear" w:color="auto" w:fill="auto"/>
            <w:noWrap/>
            <w:hideMark/>
          </w:tcPr>
          <w:p w14:paraId="26F8A1DB"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21</w:t>
            </w:r>
          </w:p>
        </w:tc>
        <w:tc>
          <w:tcPr>
            <w:tcW w:w="2982" w:type="dxa"/>
            <w:shd w:val="clear" w:color="auto" w:fill="auto"/>
            <w:noWrap/>
            <w:vAlign w:val="center"/>
            <w:hideMark/>
          </w:tcPr>
          <w:p w14:paraId="2B6619F1" w14:textId="77777777" w:rsidR="00B4765A" w:rsidRPr="009E78D0" w:rsidRDefault="00B4765A" w:rsidP="00E652C3">
            <w:pPr>
              <w:spacing w:after="0" w:line="240" w:lineRule="auto"/>
              <w:jc w:val="center"/>
              <w:rPr>
                <w:rFonts w:ascii="Times New Roman" w:hAnsi="Times New Roman"/>
                <w:bCs/>
                <w:color w:val="000000"/>
                <w:sz w:val="20"/>
                <w:szCs w:val="20"/>
              </w:rPr>
            </w:pPr>
            <w:r w:rsidRPr="009E78D0">
              <w:rPr>
                <w:rFonts w:ascii="Times New Roman" w:hAnsi="Times New Roman"/>
                <w:bCs/>
                <w:sz w:val="20"/>
                <w:szCs w:val="20"/>
              </w:rPr>
              <w:t>Триглицериды R 4х40 мл</w:t>
            </w:r>
          </w:p>
        </w:tc>
        <w:tc>
          <w:tcPr>
            <w:tcW w:w="7144" w:type="dxa"/>
            <w:shd w:val="clear" w:color="auto" w:fill="auto"/>
            <w:noWrap/>
            <w:vAlign w:val="center"/>
            <w:hideMark/>
          </w:tcPr>
          <w:p w14:paraId="06FDF2B1" w14:textId="77777777" w:rsidR="00B4765A" w:rsidRPr="00123F5D" w:rsidRDefault="00B4765A" w:rsidP="00E652C3">
            <w:pPr>
              <w:spacing w:after="0" w:line="240" w:lineRule="auto"/>
              <w:jc w:val="center"/>
              <w:rPr>
                <w:rFonts w:ascii="Times New Roman" w:hAnsi="Times New Roman"/>
                <w:color w:val="000000"/>
                <w:sz w:val="20"/>
                <w:szCs w:val="20"/>
              </w:rPr>
            </w:pPr>
            <w:r w:rsidRPr="00123F5D">
              <w:rPr>
                <w:rFonts w:ascii="Times New Roman" w:hAnsi="Times New Roman"/>
                <w:color w:val="000000"/>
                <w:sz w:val="20"/>
                <w:szCs w:val="20"/>
              </w:rPr>
              <w:t xml:space="preserve">Однокомпонентный набор реагентов для определения TG. Объем рабочего раствора не менее 160мл. Реагент должен быть расфасован в одноразовый оригинальный контейнер R1, для предотвращения контаминации и не требуется переливания в дополнительный картридж. Контейнер должен быть полностью адаптирован для </w:t>
            </w:r>
            <w:proofErr w:type="spellStart"/>
            <w:r w:rsidRPr="00123F5D">
              <w:rPr>
                <w:rFonts w:ascii="Times New Roman" w:hAnsi="Times New Roman"/>
                <w:color w:val="000000"/>
                <w:sz w:val="20"/>
                <w:szCs w:val="20"/>
              </w:rPr>
              <w:t>реагентной</w:t>
            </w:r>
            <w:proofErr w:type="spellEnd"/>
            <w:r w:rsidRPr="00123F5D">
              <w:rPr>
                <w:rFonts w:ascii="Times New Roman" w:hAnsi="Times New Roman"/>
                <w:color w:val="000000"/>
                <w:sz w:val="20"/>
                <w:szCs w:val="20"/>
              </w:rPr>
              <w:t xml:space="preserve"> карусели анализатора. Контейнер должен быть снабжен специальным штрих-кодом совместимым со встроенным сканером анализатора.</w:t>
            </w:r>
          </w:p>
        </w:tc>
        <w:tc>
          <w:tcPr>
            <w:tcW w:w="1047" w:type="dxa"/>
            <w:shd w:val="clear" w:color="auto" w:fill="auto"/>
            <w:noWrap/>
            <w:hideMark/>
          </w:tcPr>
          <w:p w14:paraId="5754365C"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hideMark/>
          </w:tcPr>
          <w:p w14:paraId="54B63AE4"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1</w:t>
            </w:r>
          </w:p>
        </w:tc>
        <w:tc>
          <w:tcPr>
            <w:tcW w:w="1135" w:type="dxa"/>
            <w:shd w:val="clear" w:color="auto" w:fill="auto"/>
            <w:noWrap/>
            <w:vAlign w:val="center"/>
            <w:hideMark/>
          </w:tcPr>
          <w:p w14:paraId="6DFE2400"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83 020</w:t>
            </w:r>
          </w:p>
        </w:tc>
        <w:tc>
          <w:tcPr>
            <w:tcW w:w="1022" w:type="dxa"/>
            <w:vAlign w:val="center"/>
          </w:tcPr>
          <w:p w14:paraId="49B818C6"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83 020</w:t>
            </w:r>
          </w:p>
        </w:tc>
        <w:tc>
          <w:tcPr>
            <w:tcW w:w="1511" w:type="dxa"/>
            <w:shd w:val="clear" w:color="auto" w:fill="auto"/>
            <w:noWrap/>
            <w:hideMark/>
          </w:tcPr>
          <w:p w14:paraId="369B38AD"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49718293" w14:textId="77777777" w:rsidTr="00E652C3">
        <w:trPr>
          <w:trHeight w:val="2263"/>
        </w:trPr>
        <w:tc>
          <w:tcPr>
            <w:tcW w:w="562" w:type="dxa"/>
            <w:shd w:val="clear" w:color="auto" w:fill="auto"/>
            <w:noWrap/>
          </w:tcPr>
          <w:p w14:paraId="76995CFB" w14:textId="77777777" w:rsidR="00B4765A" w:rsidRPr="009E78D0" w:rsidRDefault="00B4765A" w:rsidP="00E652C3">
            <w:pPr>
              <w:spacing w:line="240" w:lineRule="auto"/>
              <w:jc w:val="center"/>
              <w:rPr>
                <w:rFonts w:ascii="Times New Roman" w:hAnsi="Times New Roman"/>
                <w:color w:val="000000"/>
                <w:sz w:val="20"/>
                <w:szCs w:val="20"/>
              </w:rPr>
            </w:pPr>
            <w:r w:rsidRPr="009E78D0">
              <w:rPr>
                <w:rFonts w:ascii="Times New Roman" w:hAnsi="Times New Roman"/>
                <w:color w:val="000000"/>
                <w:sz w:val="20"/>
                <w:szCs w:val="20"/>
              </w:rPr>
              <w:t>22</w:t>
            </w:r>
          </w:p>
        </w:tc>
        <w:tc>
          <w:tcPr>
            <w:tcW w:w="2982" w:type="dxa"/>
            <w:shd w:val="clear" w:color="auto" w:fill="auto"/>
            <w:noWrap/>
            <w:vAlign w:val="center"/>
          </w:tcPr>
          <w:p w14:paraId="74910ABB" w14:textId="77777777" w:rsidR="00B4765A" w:rsidRPr="009E78D0" w:rsidRDefault="00B4765A" w:rsidP="00E652C3">
            <w:pPr>
              <w:spacing w:line="240" w:lineRule="auto"/>
              <w:jc w:val="center"/>
              <w:rPr>
                <w:rFonts w:ascii="Times New Roman" w:hAnsi="Times New Roman"/>
                <w:bCs/>
                <w:sz w:val="20"/>
                <w:szCs w:val="20"/>
              </w:rPr>
            </w:pPr>
            <w:proofErr w:type="spellStart"/>
            <w:r w:rsidRPr="009E78D0">
              <w:rPr>
                <w:rFonts w:ascii="Times New Roman" w:hAnsi="Times New Roman"/>
                <w:bCs/>
                <w:sz w:val="20"/>
                <w:szCs w:val="20"/>
              </w:rPr>
              <w:t>Мультикалибратор</w:t>
            </w:r>
            <w:proofErr w:type="spellEnd"/>
            <w:r w:rsidRPr="009E78D0">
              <w:rPr>
                <w:rFonts w:ascii="Times New Roman" w:hAnsi="Times New Roman"/>
                <w:bCs/>
                <w:sz w:val="20"/>
                <w:szCs w:val="20"/>
              </w:rPr>
              <w:t xml:space="preserve"> 10х3 мл</w:t>
            </w:r>
          </w:p>
        </w:tc>
        <w:tc>
          <w:tcPr>
            <w:tcW w:w="7144" w:type="dxa"/>
            <w:shd w:val="clear" w:color="auto" w:fill="auto"/>
            <w:noWrap/>
            <w:vAlign w:val="center"/>
          </w:tcPr>
          <w:p w14:paraId="7B55AA61" w14:textId="77777777" w:rsidR="00B4765A" w:rsidRPr="0043129D" w:rsidRDefault="00B4765A" w:rsidP="00E652C3">
            <w:pPr>
              <w:spacing w:line="240" w:lineRule="auto"/>
              <w:jc w:val="center"/>
              <w:rPr>
                <w:rFonts w:ascii="Times New Roman" w:hAnsi="Times New Roman"/>
                <w:color w:val="000000"/>
                <w:sz w:val="20"/>
                <w:szCs w:val="20"/>
              </w:rPr>
            </w:pPr>
            <w:r w:rsidRPr="0043129D">
              <w:rPr>
                <w:rFonts w:ascii="Times New Roman" w:hAnsi="Times New Roman"/>
                <w:color w:val="000000"/>
                <w:sz w:val="20"/>
                <w:szCs w:val="20"/>
              </w:rPr>
              <w:t xml:space="preserve">Одноуровневый </w:t>
            </w:r>
            <w:proofErr w:type="spellStart"/>
            <w:r w:rsidRPr="0043129D">
              <w:rPr>
                <w:rFonts w:ascii="Times New Roman" w:hAnsi="Times New Roman"/>
                <w:color w:val="000000"/>
                <w:sz w:val="20"/>
                <w:szCs w:val="20"/>
              </w:rPr>
              <w:t>мультикалибратор</w:t>
            </w:r>
            <w:proofErr w:type="spellEnd"/>
            <w:r w:rsidRPr="0043129D">
              <w:rPr>
                <w:rFonts w:ascii="Times New Roman" w:hAnsi="Times New Roman"/>
                <w:color w:val="000000"/>
                <w:sz w:val="20"/>
                <w:szCs w:val="20"/>
              </w:rPr>
              <w:t xml:space="preserve"> для однокомпонентных и двухкомпонентных тестов. Лиофильно высушенная сыворотка с аттестованными значениями </w:t>
            </w:r>
            <w:proofErr w:type="spellStart"/>
            <w:r w:rsidRPr="0043129D">
              <w:rPr>
                <w:rFonts w:ascii="Times New Roman" w:hAnsi="Times New Roman"/>
                <w:color w:val="000000"/>
                <w:sz w:val="20"/>
                <w:szCs w:val="20"/>
              </w:rPr>
              <w:t>аналитов</w:t>
            </w:r>
            <w:proofErr w:type="spellEnd"/>
            <w:r w:rsidRPr="0043129D">
              <w:rPr>
                <w:rFonts w:ascii="Times New Roman" w:hAnsi="Times New Roman"/>
                <w:color w:val="000000"/>
                <w:sz w:val="20"/>
                <w:szCs w:val="20"/>
              </w:rPr>
              <w:t xml:space="preserve"> для калибровки тестов: GOT/ALT, GOT/AST, ALB, AMS, GGT, GLU-</w:t>
            </w:r>
            <w:proofErr w:type="spellStart"/>
            <w:r w:rsidRPr="0043129D">
              <w:rPr>
                <w:rFonts w:ascii="Times New Roman" w:hAnsi="Times New Roman"/>
                <w:color w:val="000000"/>
                <w:sz w:val="20"/>
                <w:szCs w:val="20"/>
              </w:rPr>
              <w:t>GodPap</w:t>
            </w:r>
            <w:proofErr w:type="spellEnd"/>
            <w:r w:rsidRPr="0043129D">
              <w:rPr>
                <w:rFonts w:ascii="Times New Roman" w:hAnsi="Times New Roman"/>
                <w:color w:val="000000"/>
                <w:sz w:val="20"/>
                <w:szCs w:val="20"/>
              </w:rPr>
              <w:t xml:space="preserve">, FE, CREA-J, LDH, MG, BUN/UREA, TP, TBIL/VOX, DBIL/VOX, CHOL/TC, TG, ALP, UA. При разведении лиофильной сыворотки, объем готового калибратора не менее 30мл. Набор </w:t>
            </w:r>
            <w:proofErr w:type="spellStart"/>
            <w:r w:rsidRPr="0043129D">
              <w:rPr>
                <w:rFonts w:ascii="Times New Roman" w:hAnsi="Times New Roman"/>
                <w:color w:val="000000"/>
                <w:sz w:val="20"/>
                <w:szCs w:val="20"/>
              </w:rPr>
              <w:t>мультикалибратора</w:t>
            </w:r>
            <w:proofErr w:type="spellEnd"/>
            <w:r w:rsidRPr="0043129D">
              <w:rPr>
                <w:rFonts w:ascii="Times New Roman" w:hAnsi="Times New Roman"/>
                <w:color w:val="000000"/>
                <w:sz w:val="20"/>
                <w:szCs w:val="20"/>
              </w:rPr>
              <w:t xml:space="preserve"> должен быть снабжен специальным штрих-кодом совместимым со встроенным сканером анализатора, для автоматического считывания </w:t>
            </w:r>
            <w:proofErr w:type="spellStart"/>
            <w:r w:rsidRPr="0043129D">
              <w:rPr>
                <w:rFonts w:ascii="Times New Roman" w:hAnsi="Times New Roman"/>
                <w:color w:val="000000"/>
                <w:sz w:val="20"/>
                <w:szCs w:val="20"/>
              </w:rPr>
              <w:t>референтных</w:t>
            </w:r>
            <w:proofErr w:type="spellEnd"/>
            <w:r w:rsidRPr="0043129D">
              <w:rPr>
                <w:rFonts w:ascii="Times New Roman" w:hAnsi="Times New Roman"/>
                <w:color w:val="000000"/>
                <w:sz w:val="20"/>
                <w:szCs w:val="20"/>
              </w:rPr>
              <w:t xml:space="preserve"> значений тестов в память анализатора.</w:t>
            </w:r>
          </w:p>
        </w:tc>
        <w:tc>
          <w:tcPr>
            <w:tcW w:w="1047" w:type="dxa"/>
            <w:shd w:val="clear" w:color="auto" w:fill="auto"/>
            <w:noWrap/>
          </w:tcPr>
          <w:p w14:paraId="20765496" w14:textId="77777777" w:rsidR="00B4765A" w:rsidRPr="009E78D0" w:rsidRDefault="00B4765A" w:rsidP="00E652C3">
            <w:pPr>
              <w:spacing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7697B004" w14:textId="77777777" w:rsidR="00B4765A" w:rsidRPr="009E78D0" w:rsidRDefault="00B4765A" w:rsidP="00E652C3">
            <w:pPr>
              <w:spacing w:line="240" w:lineRule="auto"/>
              <w:jc w:val="center"/>
              <w:rPr>
                <w:rFonts w:ascii="Times New Roman" w:hAnsi="Times New Roman"/>
                <w:color w:val="000000"/>
                <w:sz w:val="20"/>
                <w:szCs w:val="20"/>
              </w:rPr>
            </w:pPr>
            <w:r w:rsidRPr="009E78D0">
              <w:rPr>
                <w:rFonts w:ascii="Times New Roman" w:hAnsi="Times New Roman"/>
                <w:sz w:val="20"/>
                <w:szCs w:val="20"/>
              </w:rPr>
              <w:t>1</w:t>
            </w:r>
          </w:p>
        </w:tc>
        <w:tc>
          <w:tcPr>
            <w:tcW w:w="1135" w:type="dxa"/>
            <w:shd w:val="clear" w:color="auto" w:fill="auto"/>
            <w:noWrap/>
            <w:vAlign w:val="center"/>
          </w:tcPr>
          <w:p w14:paraId="34488C21" w14:textId="77777777" w:rsidR="00B4765A" w:rsidRPr="009E78D0" w:rsidRDefault="00B4765A" w:rsidP="00E652C3">
            <w:pPr>
              <w:spacing w:line="240" w:lineRule="auto"/>
              <w:jc w:val="center"/>
              <w:rPr>
                <w:rFonts w:ascii="Times New Roman" w:hAnsi="Times New Roman"/>
                <w:color w:val="000000"/>
                <w:sz w:val="20"/>
                <w:szCs w:val="20"/>
              </w:rPr>
            </w:pPr>
            <w:r w:rsidRPr="009E78D0">
              <w:rPr>
                <w:rFonts w:ascii="Times New Roman" w:hAnsi="Times New Roman"/>
                <w:sz w:val="20"/>
                <w:szCs w:val="20"/>
              </w:rPr>
              <w:t>194 940</w:t>
            </w:r>
          </w:p>
        </w:tc>
        <w:tc>
          <w:tcPr>
            <w:tcW w:w="1022" w:type="dxa"/>
            <w:vAlign w:val="center"/>
          </w:tcPr>
          <w:p w14:paraId="5E349F6F" w14:textId="77777777" w:rsidR="00B4765A" w:rsidRPr="009E78D0" w:rsidRDefault="00B4765A" w:rsidP="00E652C3">
            <w:pPr>
              <w:spacing w:line="240" w:lineRule="auto"/>
              <w:jc w:val="center"/>
              <w:rPr>
                <w:rFonts w:ascii="Times New Roman" w:hAnsi="Times New Roman"/>
                <w:bCs/>
                <w:sz w:val="20"/>
                <w:szCs w:val="20"/>
                <w:lang w:val="kk-KZ"/>
              </w:rPr>
            </w:pPr>
            <w:r w:rsidRPr="009E78D0">
              <w:rPr>
                <w:rFonts w:ascii="Times New Roman" w:hAnsi="Times New Roman"/>
                <w:color w:val="000000"/>
                <w:sz w:val="20"/>
                <w:szCs w:val="20"/>
              </w:rPr>
              <w:t>194 940</w:t>
            </w:r>
          </w:p>
        </w:tc>
        <w:tc>
          <w:tcPr>
            <w:tcW w:w="1511" w:type="dxa"/>
            <w:shd w:val="clear" w:color="auto" w:fill="auto"/>
            <w:noWrap/>
          </w:tcPr>
          <w:p w14:paraId="23D5502D" w14:textId="77777777" w:rsidR="00B4765A" w:rsidRPr="009E78D0" w:rsidRDefault="00B4765A" w:rsidP="00E652C3">
            <w:pPr>
              <w:spacing w:line="240" w:lineRule="auto"/>
              <w:jc w:val="center"/>
              <w:rPr>
                <w:rFonts w:ascii="Times New Roman" w:hAnsi="Times New Roman"/>
                <w:bCs/>
                <w:color w:val="000000"/>
                <w:sz w:val="20"/>
                <w:szCs w:val="20"/>
              </w:rPr>
            </w:pPr>
          </w:p>
        </w:tc>
      </w:tr>
      <w:tr w:rsidR="00B4765A" w:rsidRPr="005C2979" w14:paraId="4D74251A" w14:textId="77777777" w:rsidTr="00E652C3">
        <w:trPr>
          <w:trHeight w:val="2498"/>
        </w:trPr>
        <w:tc>
          <w:tcPr>
            <w:tcW w:w="562" w:type="dxa"/>
            <w:shd w:val="clear" w:color="auto" w:fill="auto"/>
            <w:noWrap/>
          </w:tcPr>
          <w:p w14:paraId="22AB0C08"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lastRenderedPageBreak/>
              <w:t>23</w:t>
            </w:r>
          </w:p>
        </w:tc>
        <w:tc>
          <w:tcPr>
            <w:tcW w:w="2982" w:type="dxa"/>
            <w:shd w:val="clear" w:color="auto" w:fill="auto"/>
            <w:noWrap/>
            <w:vAlign w:val="center"/>
          </w:tcPr>
          <w:p w14:paraId="16F96574" w14:textId="77777777" w:rsidR="00B4765A" w:rsidRPr="009E78D0" w:rsidRDefault="00B4765A" w:rsidP="00E652C3">
            <w:pPr>
              <w:spacing w:after="0" w:line="240" w:lineRule="auto"/>
              <w:jc w:val="center"/>
              <w:rPr>
                <w:rFonts w:ascii="Times New Roman" w:hAnsi="Times New Roman"/>
                <w:bCs/>
                <w:sz w:val="20"/>
                <w:szCs w:val="20"/>
              </w:rPr>
            </w:pPr>
            <w:proofErr w:type="spellStart"/>
            <w:r w:rsidRPr="009E78D0">
              <w:rPr>
                <w:rFonts w:ascii="Times New Roman" w:hAnsi="Times New Roman"/>
                <w:sz w:val="20"/>
                <w:szCs w:val="20"/>
              </w:rPr>
              <w:t>МультиКонтроль</w:t>
            </w:r>
            <w:proofErr w:type="spellEnd"/>
            <w:r w:rsidRPr="009E78D0">
              <w:rPr>
                <w:rFonts w:ascii="Times New Roman" w:hAnsi="Times New Roman"/>
                <w:sz w:val="20"/>
                <w:szCs w:val="20"/>
              </w:rPr>
              <w:t xml:space="preserve"> Клин Чем уровень 1, 6х5 мл</w:t>
            </w:r>
          </w:p>
        </w:tc>
        <w:tc>
          <w:tcPr>
            <w:tcW w:w="7144" w:type="dxa"/>
            <w:shd w:val="clear" w:color="auto" w:fill="auto"/>
            <w:noWrap/>
            <w:vAlign w:val="bottom"/>
          </w:tcPr>
          <w:p w14:paraId="78B5BEBF" w14:textId="77777777" w:rsidR="00B4765A" w:rsidRPr="00DC04FE" w:rsidRDefault="00B4765A" w:rsidP="00E652C3">
            <w:pPr>
              <w:spacing w:after="0" w:line="240" w:lineRule="auto"/>
              <w:jc w:val="center"/>
              <w:rPr>
                <w:rFonts w:ascii="Times New Roman" w:hAnsi="Times New Roman"/>
                <w:color w:val="000000"/>
                <w:sz w:val="20"/>
                <w:szCs w:val="20"/>
              </w:rPr>
            </w:pPr>
            <w:r w:rsidRPr="00DC04FE">
              <w:rPr>
                <w:rFonts w:ascii="Times New Roman" w:hAnsi="Times New Roman"/>
                <w:color w:val="000000"/>
                <w:sz w:val="20"/>
                <w:szCs w:val="20"/>
              </w:rPr>
              <w:t xml:space="preserve">Лиофильно высушенная сыворотка с аттестованными значениями </w:t>
            </w:r>
            <w:proofErr w:type="spellStart"/>
            <w:r w:rsidRPr="00DC04FE">
              <w:rPr>
                <w:rFonts w:ascii="Times New Roman" w:hAnsi="Times New Roman"/>
                <w:color w:val="000000"/>
                <w:sz w:val="20"/>
                <w:szCs w:val="20"/>
              </w:rPr>
              <w:t>аналитов</w:t>
            </w:r>
            <w:proofErr w:type="spellEnd"/>
            <w:r w:rsidRPr="00DC04FE">
              <w:rPr>
                <w:rFonts w:ascii="Times New Roman" w:hAnsi="Times New Roman"/>
                <w:color w:val="000000"/>
                <w:sz w:val="20"/>
                <w:szCs w:val="20"/>
              </w:rPr>
              <w:t xml:space="preserve">, соответствующих нормальным, для контроля качества тестов: </w:t>
            </w:r>
            <w:r w:rsidRPr="00DC04FE">
              <w:rPr>
                <w:rFonts w:ascii="Times New Roman" w:hAnsi="Times New Roman"/>
                <w:bCs/>
                <w:sz w:val="20"/>
                <w:szCs w:val="20"/>
                <w:lang w:val="en-US"/>
              </w:rPr>
              <w:t>ALB</w:t>
            </w:r>
            <w:r w:rsidRPr="00DC04FE">
              <w:rPr>
                <w:rFonts w:ascii="Times New Roman" w:hAnsi="Times New Roman"/>
                <w:bCs/>
                <w:sz w:val="20"/>
                <w:szCs w:val="20"/>
              </w:rPr>
              <w:t xml:space="preserve">; </w:t>
            </w:r>
            <w:r w:rsidRPr="00DC04FE">
              <w:rPr>
                <w:rFonts w:ascii="Times New Roman" w:hAnsi="Times New Roman"/>
                <w:bCs/>
                <w:sz w:val="20"/>
                <w:szCs w:val="20"/>
                <w:lang w:val="en-US"/>
              </w:rPr>
              <w:t>ALP</w:t>
            </w:r>
            <w:r w:rsidRPr="00DC04FE">
              <w:rPr>
                <w:rFonts w:ascii="Times New Roman" w:hAnsi="Times New Roman"/>
                <w:bCs/>
                <w:sz w:val="20"/>
                <w:szCs w:val="20"/>
              </w:rPr>
              <w:t xml:space="preserve">; </w:t>
            </w:r>
            <w:r w:rsidRPr="00DC04FE">
              <w:rPr>
                <w:rFonts w:ascii="Times New Roman" w:hAnsi="Times New Roman"/>
                <w:bCs/>
                <w:sz w:val="20"/>
                <w:szCs w:val="20"/>
                <w:lang w:val="en-US"/>
              </w:rPr>
              <w:t>ALT</w:t>
            </w:r>
            <w:r w:rsidRPr="00DC04FE">
              <w:rPr>
                <w:rFonts w:ascii="Times New Roman" w:hAnsi="Times New Roman"/>
                <w:bCs/>
                <w:sz w:val="20"/>
                <w:szCs w:val="20"/>
              </w:rPr>
              <w:t xml:space="preserve">; </w:t>
            </w:r>
            <w:r w:rsidRPr="00DC04FE">
              <w:rPr>
                <w:rFonts w:ascii="Times New Roman" w:hAnsi="Times New Roman"/>
                <w:bCs/>
                <w:sz w:val="20"/>
                <w:szCs w:val="20"/>
                <w:lang w:val="en-US"/>
              </w:rPr>
              <w:t>AMY</w:t>
            </w:r>
            <w:r w:rsidRPr="00DC04FE">
              <w:rPr>
                <w:rFonts w:ascii="Times New Roman" w:hAnsi="Times New Roman"/>
                <w:bCs/>
                <w:sz w:val="20"/>
                <w:szCs w:val="20"/>
              </w:rPr>
              <w:t xml:space="preserve">; </w:t>
            </w:r>
            <w:r w:rsidRPr="00DC04FE">
              <w:rPr>
                <w:rFonts w:ascii="Times New Roman" w:hAnsi="Times New Roman"/>
                <w:bCs/>
                <w:sz w:val="20"/>
                <w:szCs w:val="20"/>
                <w:lang w:val="en-US"/>
              </w:rPr>
              <w:t>AST</w:t>
            </w:r>
            <w:r w:rsidRPr="00DC04FE">
              <w:rPr>
                <w:rFonts w:ascii="Times New Roman" w:hAnsi="Times New Roman"/>
                <w:bCs/>
                <w:sz w:val="20"/>
                <w:szCs w:val="20"/>
              </w:rPr>
              <w:t xml:space="preserve">; </w:t>
            </w:r>
            <w:r w:rsidRPr="00DC04FE">
              <w:rPr>
                <w:rFonts w:ascii="Times New Roman" w:hAnsi="Times New Roman"/>
                <w:bCs/>
                <w:sz w:val="20"/>
                <w:szCs w:val="20"/>
                <w:lang w:val="en-US"/>
              </w:rPr>
              <w:t>DB</w:t>
            </w:r>
            <w:r w:rsidRPr="00DC04FE">
              <w:rPr>
                <w:rFonts w:ascii="Times New Roman" w:hAnsi="Times New Roman"/>
                <w:bCs/>
                <w:sz w:val="20"/>
                <w:szCs w:val="20"/>
              </w:rPr>
              <w:t>-</w:t>
            </w:r>
            <w:proofErr w:type="gramStart"/>
            <w:r w:rsidRPr="00DC04FE">
              <w:rPr>
                <w:rFonts w:ascii="Times New Roman" w:hAnsi="Times New Roman"/>
                <w:bCs/>
                <w:sz w:val="20"/>
                <w:szCs w:val="20"/>
                <w:lang w:val="en-US"/>
              </w:rPr>
              <w:t>DSA</w:t>
            </w:r>
            <w:r w:rsidRPr="00DC04FE">
              <w:rPr>
                <w:rFonts w:ascii="Times New Roman" w:hAnsi="Times New Roman"/>
                <w:bCs/>
                <w:sz w:val="20"/>
                <w:szCs w:val="20"/>
              </w:rPr>
              <w:t xml:space="preserve">;  </w:t>
            </w:r>
            <w:r w:rsidRPr="00DC04FE">
              <w:rPr>
                <w:rFonts w:ascii="Times New Roman" w:hAnsi="Times New Roman"/>
                <w:bCs/>
                <w:sz w:val="20"/>
                <w:szCs w:val="20"/>
                <w:lang w:val="en-US"/>
              </w:rPr>
              <w:t>DB</w:t>
            </w:r>
            <w:proofErr w:type="gramEnd"/>
            <w:r w:rsidRPr="00DC04FE">
              <w:rPr>
                <w:rFonts w:ascii="Times New Roman" w:hAnsi="Times New Roman"/>
                <w:bCs/>
                <w:sz w:val="20"/>
                <w:szCs w:val="20"/>
              </w:rPr>
              <w:t>-</w:t>
            </w:r>
            <w:r w:rsidRPr="00DC04FE">
              <w:rPr>
                <w:rFonts w:ascii="Times New Roman" w:hAnsi="Times New Roman"/>
                <w:bCs/>
                <w:sz w:val="20"/>
                <w:szCs w:val="20"/>
                <w:lang w:val="en-US"/>
              </w:rPr>
              <w:t>VOX</w:t>
            </w:r>
            <w:r w:rsidRPr="00DC04FE">
              <w:rPr>
                <w:rFonts w:ascii="Times New Roman" w:hAnsi="Times New Roman"/>
                <w:bCs/>
                <w:sz w:val="20"/>
                <w:szCs w:val="20"/>
              </w:rPr>
              <w:t xml:space="preserve">;  </w:t>
            </w:r>
            <w:r w:rsidRPr="00DC04FE">
              <w:rPr>
                <w:rFonts w:ascii="Times New Roman" w:hAnsi="Times New Roman"/>
                <w:bCs/>
                <w:sz w:val="20"/>
                <w:szCs w:val="20"/>
                <w:lang w:val="en-US"/>
              </w:rPr>
              <w:t>TB</w:t>
            </w:r>
            <w:r w:rsidRPr="00DC04FE">
              <w:rPr>
                <w:rFonts w:ascii="Times New Roman" w:hAnsi="Times New Roman"/>
                <w:bCs/>
                <w:sz w:val="20"/>
                <w:szCs w:val="20"/>
              </w:rPr>
              <w:t>-</w:t>
            </w:r>
            <w:r w:rsidRPr="00DC04FE">
              <w:rPr>
                <w:rFonts w:ascii="Times New Roman" w:hAnsi="Times New Roman"/>
                <w:bCs/>
                <w:sz w:val="20"/>
                <w:szCs w:val="20"/>
                <w:lang w:val="en-US"/>
              </w:rPr>
              <w:t>DSA</w:t>
            </w:r>
            <w:r w:rsidRPr="00DC04FE">
              <w:rPr>
                <w:rFonts w:ascii="Times New Roman" w:hAnsi="Times New Roman"/>
                <w:bCs/>
                <w:sz w:val="20"/>
                <w:szCs w:val="20"/>
              </w:rPr>
              <w:t xml:space="preserve">;  </w:t>
            </w:r>
            <w:r w:rsidRPr="00DC04FE">
              <w:rPr>
                <w:rFonts w:ascii="Times New Roman" w:hAnsi="Times New Roman"/>
                <w:bCs/>
                <w:sz w:val="20"/>
                <w:szCs w:val="20"/>
                <w:lang w:val="en-US"/>
              </w:rPr>
              <w:t>TB</w:t>
            </w:r>
            <w:r w:rsidRPr="00DC04FE">
              <w:rPr>
                <w:rFonts w:ascii="Times New Roman" w:hAnsi="Times New Roman"/>
                <w:bCs/>
                <w:sz w:val="20"/>
                <w:szCs w:val="20"/>
              </w:rPr>
              <w:t>-</w:t>
            </w:r>
            <w:r w:rsidRPr="00DC04FE">
              <w:rPr>
                <w:rFonts w:ascii="Times New Roman" w:hAnsi="Times New Roman"/>
                <w:bCs/>
                <w:sz w:val="20"/>
                <w:szCs w:val="20"/>
                <w:lang w:val="en-US"/>
              </w:rPr>
              <w:t>VOX</w:t>
            </w:r>
            <w:r w:rsidRPr="00DC04FE">
              <w:rPr>
                <w:rFonts w:ascii="Times New Roman" w:hAnsi="Times New Roman"/>
                <w:bCs/>
                <w:sz w:val="20"/>
                <w:szCs w:val="20"/>
              </w:rPr>
              <w:t xml:space="preserve">;  </w:t>
            </w:r>
            <w:r w:rsidRPr="00DC04FE">
              <w:rPr>
                <w:rFonts w:ascii="Times New Roman" w:hAnsi="Times New Roman"/>
                <w:bCs/>
                <w:sz w:val="20"/>
                <w:szCs w:val="20"/>
                <w:lang w:val="en-US"/>
              </w:rPr>
              <w:t>Ca</w:t>
            </w:r>
            <w:r w:rsidRPr="00DC04FE">
              <w:rPr>
                <w:rFonts w:ascii="Times New Roman" w:hAnsi="Times New Roman"/>
                <w:bCs/>
                <w:sz w:val="20"/>
                <w:szCs w:val="20"/>
              </w:rPr>
              <w:t xml:space="preserve">;  </w:t>
            </w:r>
            <w:r w:rsidRPr="00DC04FE">
              <w:rPr>
                <w:rFonts w:ascii="Times New Roman" w:hAnsi="Times New Roman"/>
                <w:bCs/>
                <w:sz w:val="20"/>
                <w:szCs w:val="20"/>
                <w:lang w:val="en-US"/>
              </w:rPr>
              <w:t>TC</w:t>
            </w:r>
            <w:r w:rsidRPr="00DC04FE">
              <w:rPr>
                <w:rFonts w:ascii="Times New Roman" w:hAnsi="Times New Roman"/>
                <w:bCs/>
                <w:sz w:val="20"/>
                <w:szCs w:val="20"/>
              </w:rPr>
              <w:t xml:space="preserve">;  </w:t>
            </w:r>
            <w:r w:rsidRPr="00DC04FE">
              <w:rPr>
                <w:rFonts w:ascii="Times New Roman" w:hAnsi="Times New Roman"/>
                <w:bCs/>
                <w:sz w:val="20"/>
                <w:szCs w:val="20"/>
                <w:lang w:val="en-US"/>
              </w:rPr>
              <w:t>CK</w:t>
            </w:r>
            <w:r w:rsidRPr="00DC04FE">
              <w:rPr>
                <w:rFonts w:ascii="Times New Roman" w:hAnsi="Times New Roman"/>
                <w:bCs/>
                <w:sz w:val="20"/>
                <w:szCs w:val="20"/>
              </w:rPr>
              <w:t xml:space="preserve">; </w:t>
            </w:r>
            <w:proofErr w:type="spellStart"/>
            <w:r w:rsidRPr="00DC04FE">
              <w:rPr>
                <w:rFonts w:ascii="Times New Roman" w:hAnsi="Times New Roman"/>
                <w:bCs/>
                <w:sz w:val="20"/>
                <w:szCs w:val="20"/>
                <w:lang w:val="en-US"/>
              </w:rPr>
              <w:t>Crea</w:t>
            </w:r>
            <w:proofErr w:type="spellEnd"/>
            <w:r w:rsidRPr="00DC04FE">
              <w:rPr>
                <w:rFonts w:ascii="Times New Roman" w:hAnsi="Times New Roman"/>
                <w:bCs/>
                <w:sz w:val="20"/>
                <w:szCs w:val="20"/>
              </w:rPr>
              <w:t>-</w:t>
            </w:r>
            <w:r w:rsidRPr="00DC04FE">
              <w:rPr>
                <w:rFonts w:ascii="Times New Roman" w:hAnsi="Times New Roman"/>
                <w:bCs/>
                <w:sz w:val="20"/>
                <w:szCs w:val="20"/>
                <w:lang w:val="en-US"/>
              </w:rPr>
              <w:t>S</w:t>
            </w:r>
            <w:r w:rsidRPr="00DC04FE">
              <w:rPr>
                <w:rFonts w:ascii="Times New Roman" w:hAnsi="Times New Roman"/>
                <w:bCs/>
                <w:sz w:val="20"/>
                <w:szCs w:val="20"/>
              </w:rPr>
              <w:t xml:space="preserve">;  </w:t>
            </w:r>
            <w:r w:rsidRPr="00DC04FE">
              <w:rPr>
                <w:rFonts w:ascii="Times New Roman" w:hAnsi="Times New Roman"/>
                <w:bCs/>
                <w:sz w:val="20"/>
                <w:szCs w:val="20"/>
                <w:lang w:val="en-US"/>
              </w:rPr>
              <w:t>GLU</w:t>
            </w:r>
            <w:r w:rsidRPr="00DC04FE">
              <w:rPr>
                <w:rFonts w:ascii="Times New Roman" w:hAnsi="Times New Roman"/>
                <w:bCs/>
                <w:sz w:val="20"/>
                <w:szCs w:val="20"/>
              </w:rPr>
              <w:t>-</w:t>
            </w:r>
            <w:r w:rsidRPr="00DC04FE">
              <w:rPr>
                <w:rFonts w:ascii="Times New Roman" w:hAnsi="Times New Roman"/>
                <w:bCs/>
                <w:sz w:val="20"/>
                <w:szCs w:val="20"/>
                <w:lang w:val="en-US"/>
              </w:rPr>
              <w:t>HK</w:t>
            </w:r>
            <w:r w:rsidRPr="00DC04FE">
              <w:rPr>
                <w:rFonts w:ascii="Times New Roman" w:hAnsi="Times New Roman"/>
                <w:bCs/>
                <w:sz w:val="20"/>
                <w:szCs w:val="20"/>
              </w:rPr>
              <w:t xml:space="preserve">;  </w:t>
            </w:r>
            <w:r w:rsidRPr="00DC04FE">
              <w:rPr>
                <w:rFonts w:ascii="Times New Roman" w:hAnsi="Times New Roman"/>
                <w:bCs/>
                <w:sz w:val="20"/>
                <w:szCs w:val="20"/>
                <w:lang w:val="en-US"/>
              </w:rPr>
              <w:t>GLU</w:t>
            </w:r>
            <w:r w:rsidRPr="00DC04FE">
              <w:rPr>
                <w:rFonts w:ascii="Times New Roman" w:hAnsi="Times New Roman"/>
                <w:bCs/>
                <w:sz w:val="20"/>
                <w:szCs w:val="20"/>
              </w:rPr>
              <w:t>-</w:t>
            </w:r>
            <w:r w:rsidRPr="00DC04FE">
              <w:rPr>
                <w:rFonts w:ascii="Times New Roman" w:hAnsi="Times New Roman"/>
                <w:bCs/>
                <w:sz w:val="20"/>
                <w:szCs w:val="20"/>
                <w:lang w:val="en-US"/>
              </w:rPr>
              <w:t>O</w:t>
            </w:r>
            <w:r w:rsidRPr="00DC04FE">
              <w:rPr>
                <w:rFonts w:ascii="Times New Roman" w:hAnsi="Times New Roman"/>
                <w:bCs/>
                <w:sz w:val="20"/>
                <w:szCs w:val="20"/>
              </w:rPr>
              <w:t xml:space="preserve">;  </w:t>
            </w:r>
            <w:r w:rsidRPr="00DC04FE">
              <w:rPr>
                <w:rFonts w:ascii="Times New Roman" w:hAnsi="Times New Roman"/>
                <w:bCs/>
                <w:sz w:val="20"/>
                <w:szCs w:val="20"/>
                <w:lang w:val="en-US"/>
              </w:rPr>
              <w:t>GGT</w:t>
            </w:r>
            <w:r w:rsidRPr="00DC04FE">
              <w:rPr>
                <w:rFonts w:ascii="Times New Roman" w:hAnsi="Times New Roman"/>
                <w:bCs/>
                <w:sz w:val="20"/>
                <w:szCs w:val="20"/>
              </w:rPr>
              <w:t xml:space="preserve">;  </w:t>
            </w:r>
            <w:r w:rsidRPr="00DC04FE">
              <w:rPr>
                <w:rFonts w:ascii="Times New Roman" w:hAnsi="Times New Roman"/>
                <w:bCs/>
                <w:sz w:val="20"/>
                <w:szCs w:val="20"/>
                <w:lang w:val="en-US"/>
              </w:rPr>
              <w:t>HBDH</w:t>
            </w:r>
            <w:r w:rsidRPr="00DC04FE">
              <w:rPr>
                <w:rFonts w:ascii="Times New Roman" w:hAnsi="Times New Roman"/>
                <w:bCs/>
                <w:sz w:val="20"/>
                <w:szCs w:val="20"/>
              </w:rPr>
              <w:t xml:space="preserve">;  </w:t>
            </w:r>
            <w:r w:rsidRPr="00DC04FE">
              <w:rPr>
                <w:rFonts w:ascii="Times New Roman" w:hAnsi="Times New Roman"/>
                <w:bCs/>
                <w:sz w:val="20"/>
                <w:szCs w:val="20"/>
                <w:lang w:val="en-US"/>
              </w:rPr>
              <w:t>IgA</w:t>
            </w:r>
            <w:r w:rsidRPr="00DC04FE">
              <w:rPr>
                <w:rFonts w:ascii="Times New Roman" w:hAnsi="Times New Roman"/>
                <w:bCs/>
                <w:sz w:val="20"/>
                <w:szCs w:val="20"/>
              </w:rPr>
              <w:t xml:space="preserve">;  </w:t>
            </w:r>
            <w:r w:rsidRPr="00DC04FE">
              <w:rPr>
                <w:rFonts w:ascii="Times New Roman" w:hAnsi="Times New Roman"/>
                <w:bCs/>
                <w:sz w:val="20"/>
                <w:szCs w:val="20"/>
                <w:lang w:val="en-US"/>
              </w:rPr>
              <w:t>IgG</w:t>
            </w:r>
            <w:r w:rsidRPr="00DC04FE">
              <w:rPr>
                <w:rFonts w:ascii="Times New Roman" w:hAnsi="Times New Roman"/>
                <w:bCs/>
                <w:sz w:val="20"/>
                <w:szCs w:val="20"/>
              </w:rPr>
              <w:t xml:space="preserve">;  </w:t>
            </w:r>
            <w:r w:rsidRPr="00DC04FE">
              <w:rPr>
                <w:rFonts w:ascii="Times New Roman" w:hAnsi="Times New Roman"/>
                <w:bCs/>
                <w:sz w:val="20"/>
                <w:szCs w:val="20"/>
                <w:lang w:val="en-US"/>
              </w:rPr>
              <w:t>IgM</w:t>
            </w:r>
            <w:r w:rsidRPr="00DC04FE">
              <w:rPr>
                <w:rFonts w:ascii="Times New Roman" w:hAnsi="Times New Roman"/>
                <w:bCs/>
                <w:sz w:val="20"/>
                <w:szCs w:val="20"/>
              </w:rPr>
              <w:t xml:space="preserve">;  </w:t>
            </w:r>
            <w:r w:rsidRPr="00DC04FE">
              <w:rPr>
                <w:rFonts w:ascii="Times New Roman" w:hAnsi="Times New Roman"/>
                <w:bCs/>
                <w:sz w:val="20"/>
                <w:szCs w:val="20"/>
                <w:lang w:val="en-US"/>
              </w:rPr>
              <w:t>LDH</w:t>
            </w:r>
            <w:r w:rsidRPr="00DC04FE">
              <w:rPr>
                <w:rFonts w:ascii="Times New Roman" w:hAnsi="Times New Roman"/>
                <w:bCs/>
                <w:sz w:val="20"/>
                <w:szCs w:val="20"/>
              </w:rPr>
              <w:t xml:space="preserve">;  </w:t>
            </w:r>
            <w:r w:rsidRPr="00DC04FE">
              <w:rPr>
                <w:rFonts w:ascii="Times New Roman" w:hAnsi="Times New Roman"/>
                <w:bCs/>
                <w:sz w:val="20"/>
                <w:szCs w:val="20"/>
                <w:lang w:val="en-US"/>
              </w:rPr>
              <w:t>Mg</w:t>
            </w:r>
            <w:r w:rsidRPr="00DC04FE">
              <w:rPr>
                <w:rFonts w:ascii="Times New Roman" w:hAnsi="Times New Roman"/>
                <w:bCs/>
                <w:sz w:val="20"/>
                <w:szCs w:val="20"/>
              </w:rPr>
              <w:t xml:space="preserve">;  </w:t>
            </w:r>
            <w:r w:rsidRPr="00DC04FE">
              <w:rPr>
                <w:rFonts w:ascii="Times New Roman" w:hAnsi="Times New Roman"/>
                <w:bCs/>
                <w:sz w:val="20"/>
                <w:szCs w:val="20"/>
                <w:lang w:val="en-US"/>
              </w:rPr>
              <w:t>P</w:t>
            </w:r>
            <w:r w:rsidRPr="00DC04FE">
              <w:rPr>
                <w:rFonts w:ascii="Times New Roman" w:hAnsi="Times New Roman"/>
                <w:bCs/>
                <w:sz w:val="20"/>
                <w:szCs w:val="20"/>
              </w:rPr>
              <w:t xml:space="preserve">;  </w:t>
            </w:r>
            <w:r w:rsidRPr="00DC04FE">
              <w:rPr>
                <w:rFonts w:ascii="Times New Roman" w:hAnsi="Times New Roman"/>
                <w:bCs/>
                <w:sz w:val="20"/>
                <w:szCs w:val="20"/>
                <w:lang w:val="en-US"/>
              </w:rPr>
              <w:t>TP</w:t>
            </w:r>
            <w:r w:rsidRPr="00DC04FE">
              <w:rPr>
                <w:rFonts w:ascii="Times New Roman" w:hAnsi="Times New Roman"/>
                <w:bCs/>
                <w:sz w:val="20"/>
                <w:szCs w:val="20"/>
              </w:rPr>
              <w:t xml:space="preserve">;  </w:t>
            </w:r>
            <w:r w:rsidRPr="00DC04FE">
              <w:rPr>
                <w:rFonts w:ascii="Times New Roman" w:hAnsi="Times New Roman"/>
                <w:bCs/>
                <w:sz w:val="20"/>
                <w:szCs w:val="20"/>
                <w:lang w:val="en-US"/>
              </w:rPr>
              <w:t>TG</w:t>
            </w:r>
            <w:r w:rsidRPr="00DC04FE">
              <w:rPr>
                <w:rFonts w:ascii="Times New Roman" w:hAnsi="Times New Roman"/>
                <w:bCs/>
                <w:sz w:val="20"/>
                <w:szCs w:val="20"/>
              </w:rPr>
              <w:t xml:space="preserve">;  </w:t>
            </w:r>
            <w:r w:rsidRPr="00DC04FE">
              <w:rPr>
                <w:rFonts w:ascii="Times New Roman" w:hAnsi="Times New Roman"/>
                <w:bCs/>
                <w:sz w:val="20"/>
                <w:szCs w:val="20"/>
                <w:lang w:val="en-US"/>
              </w:rPr>
              <w:t>Urea</w:t>
            </w:r>
            <w:r w:rsidRPr="00DC04FE">
              <w:rPr>
                <w:rFonts w:ascii="Times New Roman" w:hAnsi="Times New Roman"/>
                <w:bCs/>
                <w:sz w:val="20"/>
                <w:szCs w:val="20"/>
              </w:rPr>
              <w:t xml:space="preserve">;  </w:t>
            </w:r>
            <w:r w:rsidRPr="00DC04FE">
              <w:rPr>
                <w:rFonts w:ascii="Times New Roman" w:hAnsi="Times New Roman"/>
                <w:bCs/>
                <w:sz w:val="20"/>
                <w:szCs w:val="20"/>
                <w:lang w:val="en-US"/>
              </w:rPr>
              <w:t>UA</w:t>
            </w:r>
            <w:r w:rsidRPr="00DC04FE">
              <w:rPr>
                <w:rFonts w:ascii="Times New Roman" w:hAnsi="Times New Roman"/>
                <w:bCs/>
                <w:sz w:val="20"/>
                <w:szCs w:val="20"/>
              </w:rPr>
              <w:t xml:space="preserve">; </w:t>
            </w:r>
            <w:r w:rsidRPr="00DC04FE">
              <w:rPr>
                <w:rFonts w:ascii="Times New Roman" w:hAnsi="Times New Roman"/>
                <w:bCs/>
                <w:sz w:val="20"/>
                <w:szCs w:val="20"/>
                <w:lang w:val="en-US"/>
              </w:rPr>
              <w:t>Fe</w:t>
            </w:r>
            <w:r w:rsidRPr="00DC04FE">
              <w:rPr>
                <w:rFonts w:ascii="Times New Roman" w:hAnsi="Times New Roman"/>
                <w:bCs/>
                <w:sz w:val="20"/>
                <w:szCs w:val="20"/>
              </w:rPr>
              <w:t xml:space="preserve">; </w:t>
            </w:r>
            <w:r w:rsidRPr="00DC04FE">
              <w:rPr>
                <w:rFonts w:ascii="Times New Roman" w:hAnsi="Times New Roman"/>
                <w:bCs/>
                <w:sz w:val="20"/>
                <w:szCs w:val="20"/>
                <w:lang w:val="en-US"/>
              </w:rPr>
              <w:t>CHE</w:t>
            </w:r>
            <w:r w:rsidRPr="00DC04FE">
              <w:rPr>
                <w:rFonts w:ascii="Times New Roman" w:hAnsi="Times New Roman"/>
                <w:bCs/>
                <w:sz w:val="20"/>
                <w:szCs w:val="20"/>
              </w:rPr>
              <w:t xml:space="preserve">; </w:t>
            </w:r>
            <w:r w:rsidRPr="00DC04FE">
              <w:rPr>
                <w:rFonts w:ascii="Times New Roman" w:hAnsi="Times New Roman"/>
                <w:bCs/>
                <w:sz w:val="20"/>
                <w:szCs w:val="20"/>
                <w:lang w:val="en-US"/>
              </w:rPr>
              <w:t>LIP</w:t>
            </w:r>
            <w:r w:rsidRPr="00DC04FE">
              <w:rPr>
                <w:rFonts w:ascii="Times New Roman" w:hAnsi="Times New Roman"/>
                <w:bCs/>
                <w:sz w:val="20"/>
                <w:szCs w:val="20"/>
              </w:rPr>
              <w:t xml:space="preserve">; </w:t>
            </w:r>
            <w:r w:rsidRPr="00DC04FE">
              <w:rPr>
                <w:rFonts w:ascii="Times New Roman" w:hAnsi="Times New Roman"/>
                <w:bCs/>
                <w:sz w:val="20"/>
                <w:szCs w:val="20"/>
                <w:lang w:val="en-US"/>
              </w:rPr>
              <w:t>Na</w:t>
            </w:r>
            <w:r w:rsidRPr="00DC04FE">
              <w:rPr>
                <w:rFonts w:ascii="Times New Roman" w:hAnsi="Times New Roman"/>
                <w:bCs/>
                <w:sz w:val="20"/>
                <w:szCs w:val="20"/>
              </w:rPr>
              <w:t xml:space="preserve">+; </w:t>
            </w:r>
            <w:r w:rsidRPr="00DC04FE">
              <w:rPr>
                <w:rFonts w:ascii="Times New Roman" w:hAnsi="Times New Roman"/>
                <w:bCs/>
                <w:sz w:val="20"/>
                <w:szCs w:val="20"/>
                <w:lang w:val="en-US"/>
              </w:rPr>
              <w:t>K</w:t>
            </w:r>
            <w:r w:rsidRPr="00DC04FE">
              <w:rPr>
                <w:rFonts w:ascii="Times New Roman" w:hAnsi="Times New Roman"/>
                <w:bCs/>
                <w:sz w:val="20"/>
                <w:szCs w:val="20"/>
              </w:rPr>
              <w:t xml:space="preserve">+; </w:t>
            </w:r>
            <w:r w:rsidRPr="00DC04FE">
              <w:rPr>
                <w:rFonts w:ascii="Times New Roman" w:hAnsi="Times New Roman"/>
                <w:bCs/>
                <w:sz w:val="20"/>
                <w:szCs w:val="20"/>
                <w:lang w:val="en-US"/>
              </w:rPr>
              <w:t>Cl</w:t>
            </w:r>
            <w:r w:rsidRPr="00DC04FE">
              <w:rPr>
                <w:rFonts w:ascii="Times New Roman" w:hAnsi="Times New Roman"/>
                <w:bCs/>
                <w:sz w:val="20"/>
                <w:szCs w:val="20"/>
              </w:rPr>
              <w:t xml:space="preserve">-; </w:t>
            </w:r>
            <w:r w:rsidRPr="00DC04FE">
              <w:rPr>
                <w:rFonts w:ascii="Times New Roman" w:hAnsi="Times New Roman"/>
                <w:b/>
                <w:bCs/>
                <w:sz w:val="20"/>
                <w:szCs w:val="20"/>
                <w:lang w:val="en-US"/>
              </w:rPr>
              <w:t>C</w:t>
            </w:r>
            <w:r w:rsidRPr="00DC04FE">
              <w:rPr>
                <w:rFonts w:ascii="Times New Roman" w:hAnsi="Times New Roman"/>
                <w:b/>
                <w:bCs/>
                <w:sz w:val="20"/>
                <w:szCs w:val="20"/>
              </w:rPr>
              <w:t xml:space="preserve">3; </w:t>
            </w:r>
            <w:r w:rsidRPr="00DC04FE">
              <w:rPr>
                <w:rFonts w:ascii="Times New Roman" w:hAnsi="Times New Roman"/>
                <w:b/>
                <w:bCs/>
                <w:sz w:val="20"/>
                <w:szCs w:val="20"/>
                <w:lang w:val="en-US"/>
              </w:rPr>
              <w:t>C</w:t>
            </w:r>
            <w:r w:rsidRPr="00DC04FE">
              <w:rPr>
                <w:rFonts w:ascii="Times New Roman" w:hAnsi="Times New Roman"/>
                <w:b/>
                <w:bCs/>
                <w:sz w:val="20"/>
                <w:szCs w:val="20"/>
              </w:rPr>
              <w:t xml:space="preserve">4; </w:t>
            </w:r>
            <w:r w:rsidRPr="00DC04FE">
              <w:rPr>
                <w:rFonts w:ascii="Times New Roman" w:hAnsi="Times New Roman"/>
                <w:b/>
                <w:bCs/>
                <w:sz w:val="20"/>
                <w:szCs w:val="20"/>
                <w:lang w:val="en-US"/>
              </w:rPr>
              <w:t>CRP</w:t>
            </w:r>
            <w:r w:rsidRPr="00DC04FE">
              <w:rPr>
                <w:rFonts w:ascii="Times New Roman" w:hAnsi="Times New Roman"/>
                <w:b/>
                <w:bCs/>
                <w:sz w:val="20"/>
                <w:szCs w:val="20"/>
              </w:rPr>
              <w:t xml:space="preserve">; </w:t>
            </w:r>
            <w:r w:rsidRPr="00DC04FE">
              <w:rPr>
                <w:rFonts w:ascii="Times New Roman" w:hAnsi="Times New Roman"/>
                <w:b/>
                <w:bCs/>
                <w:sz w:val="20"/>
                <w:szCs w:val="20"/>
                <w:lang w:val="en-US"/>
              </w:rPr>
              <w:t>HS</w:t>
            </w:r>
            <w:r w:rsidRPr="00DC04FE">
              <w:rPr>
                <w:rFonts w:ascii="Times New Roman" w:hAnsi="Times New Roman"/>
                <w:b/>
                <w:bCs/>
                <w:sz w:val="20"/>
                <w:szCs w:val="20"/>
              </w:rPr>
              <w:t>-</w:t>
            </w:r>
            <w:r w:rsidRPr="00DC04FE">
              <w:rPr>
                <w:rFonts w:ascii="Times New Roman" w:hAnsi="Times New Roman"/>
                <w:b/>
                <w:bCs/>
                <w:sz w:val="20"/>
                <w:szCs w:val="20"/>
                <w:lang w:val="en-US"/>
              </w:rPr>
              <w:t>CRP</w:t>
            </w:r>
            <w:r w:rsidRPr="00DC04FE">
              <w:rPr>
                <w:rFonts w:ascii="Times New Roman" w:hAnsi="Times New Roman"/>
                <w:b/>
                <w:bCs/>
                <w:sz w:val="20"/>
                <w:szCs w:val="20"/>
              </w:rPr>
              <w:t xml:space="preserve">; </w:t>
            </w:r>
            <w:r w:rsidRPr="00DC04FE">
              <w:rPr>
                <w:rFonts w:ascii="Times New Roman" w:hAnsi="Times New Roman"/>
                <w:b/>
                <w:bCs/>
                <w:sz w:val="20"/>
                <w:szCs w:val="20"/>
                <w:lang w:val="en-US"/>
              </w:rPr>
              <w:t>Apo</w:t>
            </w:r>
            <w:r w:rsidRPr="00DC04FE">
              <w:rPr>
                <w:rFonts w:ascii="Times New Roman" w:hAnsi="Times New Roman"/>
                <w:b/>
                <w:bCs/>
                <w:sz w:val="20"/>
                <w:szCs w:val="20"/>
              </w:rPr>
              <w:t>-</w:t>
            </w:r>
            <w:r w:rsidRPr="00DC04FE">
              <w:rPr>
                <w:rFonts w:ascii="Times New Roman" w:hAnsi="Times New Roman"/>
                <w:b/>
                <w:bCs/>
                <w:sz w:val="20"/>
                <w:szCs w:val="20"/>
                <w:lang w:val="en-US"/>
              </w:rPr>
              <w:t>A</w:t>
            </w:r>
            <w:r w:rsidRPr="00DC04FE">
              <w:rPr>
                <w:rFonts w:ascii="Times New Roman" w:hAnsi="Times New Roman"/>
                <w:b/>
                <w:bCs/>
                <w:sz w:val="20"/>
                <w:szCs w:val="20"/>
              </w:rPr>
              <w:t xml:space="preserve">1; </w:t>
            </w:r>
            <w:r w:rsidRPr="00DC04FE">
              <w:rPr>
                <w:rFonts w:ascii="Times New Roman" w:hAnsi="Times New Roman"/>
                <w:b/>
                <w:bCs/>
                <w:sz w:val="20"/>
                <w:szCs w:val="20"/>
                <w:lang w:val="en-US"/>
              </w:rPr>
              <w:t>Apo</w:t>
            </w:r>
            <w:r w:rsidRPr="00DC04FE">
              <w:rPr>
                <w:rFonts w:ascii="Times New Roman" w:hAnsi="Times New Roman"/>
                <w:b/>
                <w:bCs/>
                <w:sz w:val="20"/>
                <w:szCs w:val="20"/>
              </w:rPr>
              <w:t>-</w:t>
            </w:r>
            <w:r w:rsidRPr="00DC04FE">
              <w:rPr>
                <w:rFonts w:ascii="Times New Roman" w:hAnsi="Times New Roman"/>
                <w:b/>
                <w:bCs/>
                <w:sz w:val="20"/>
                <w:szCs w:val="20"/>
                <w:lang w:val="en-US"/>
              </w:rPr>
              <w:t>B</w:t>
            </w:r>
            <w:r w:rsidRPr="00DC04FE">
              <w:rPr>
                <w:rFonts w:ascii="Times New Roman" w:hAnsi="Times New Roman"/>
                <w:b/>
                <w:bCs/>
                <w:sz w:val="20"/>
                <w:szCs w:val="20"/>
              </w:rPr>
              <w:t>;</w:t>
            </w:r>
            <w:r w:rsidRPr="00DC04FE">
              <w:rPr>
                <w:rFonts w:ascii="Times New Roman" w:hAnsi="Times New Roman"/>
                <w:sz w:val="20"/>
                <w:szCs w:val="20"/>
              </w:rPr>
              <w:t xml:space="preserve"> HDLC; LDLC;</w:t>
            </w:r>
            <w:r w:rsidRPr="00DC04FE">
              <w:rPr>
                <w:rFonts w:ascii="Times New Roman" w:hAnsi="Times New Roman"/>
                <w:b/>
                <w:bCs/>
                <w:sz w:val="20"/>
                <w:szCs w:val="20"/>
              </w:rPr>
              <w:t xml:space="preserve"> </w:t>
            </w:r>
            <w:r w:rsidRPr="00DC04FE">
              <w:rPr>
                <w:rFonts w:ascii="Times New Roman" w:hAnsi="Times New Roman"/>
                <w:b/>
                <w:bCs/>
                <w:sz w:val="20"/>
                <w:szCs w:val="20"/>
                <w:lang w:val="en-US"/>
              </w:rPr>
              <w:t>PA</w:t>
            </w:r>
            <w:r w:rsidRPr="00DC04FE">
              <w:rPr>
                <w:rFonts w:ascii="Times New Roman" w:hAnsi="Times New Roman"/>
                <w:b/>
                <w:bCs/>
                <w:sz w:val="20"/>
                <w:szCs w:val="20"/>
              </w:rPr>
              <w:t xml:space="preserve">; </w:t>
            </w:r>
            <w:r w:rsidRPr="00DC04FE">
              <w:rPr>
                <w:rFonts w:ascii="Times New Roman" w:hAnsi="Times New Roman"/>
                <w:b/>
                <w:bCs/>
                <w:sz w:val="20"/>
                <w:szCs w:val="20"/>
                <w:lang w:val="en-US"/>
              </w:rPr>
              <w:t>CK</w:t>
            </w:r>
            <w:r w:rsidRPr="00DC04FE">
              <w:rPr>
                <w:rFonts w:ascii="Times New Roman" w:hAnsi="Times New Roman"/>
                <w:b/>
                <w:bCs/>
                <w:sz w:val="20"/>
                <w:szCs w:val="20"/>
              </w:rPr>
              <w:t>-</w:t>
            </w:r>
            <w:r w:rsidRPr="00DC04FE">
              <w:rPr>
                <w:rFonts w:ascii="Times New Roman" w:hAnsi="Times New Roman"/>
                <w:b/>
                <w:bCs/>
                <w:sz w:val="20"/>
                <w:szCs w:val="20"/>
                <w:lang w:val="en-US"/>
              </w:rPr>
              <w:t>MB</w:t>
            </w:r>
            <w:r w:rsidRPr="00DC04FE">
              <w:rPr>
                <w:rFonts w:ascii="Times New Roman" w:hAnsi="Times New Roman"/>
                <w:b/>
                <w:bCs/>
                <w:sz w:val="20"/>
                <w:szCs w:val="20"/>
              </w:rPr>
              <w:t xml:space="preserve">; </w:t>
            </w:r>
            <w:r w:rsidRPr="00DC04FE">
              <w:rPr>
                <w:rFonts w:ascii="Times New Roman" w:hAnsi="Times New Roman"/>
                <w:b/>
                <w:bCs/>
                <w:sz w:val="20"/>
                <w:szCs w:val="20"/>
                <w:lang w:val="en-US"/>
              </w:rPr>
              <w:t>ASO</w:t>
            </w:r>
            <w:r w:rsidRPr="00DC04FE">
              <w:rPr>
                <w:rFonts w:ascii="Times New Roman" w:hAnsi="Times New Roman"/>
                <w:b/>
                <w:bCs/>
                <w:sz w:val="20"/>
                <w:szCs w:val="20"/>
              </w:rPr>
              <w:t xml:space="preserve">; </w:t>
            </w:r>
            <w:r w:rsidRPr="00DC04FE">
              <w:rPr>
                <w:rFonts w:ascii="Times New Roman" w:hAnsi="Times New Roman"/>
                <w:b/>
                <w:bCs/>
                <w:sz w:val="20"/>
                <w:szCs w:val="20"/>
                <w:lang w:val="en-US"/>
              </w:rPr>
              <w:t>TRF</w:t>
            </w:r>
            <w:r w:rsidRPr="00DC04FE">
              <w:rPr>
                <w:rFonts w:ascii="Times New Roman" w:hAnsi="Times New Roman"/>
                <w:b/>
                <w:bCs/>
                <w:sz w:val="20"/>
                <w:szCs w:val="20"/>
              </w:rPr>
              <w:t xml:space="preserve">; </w:t>
            </w:r>
            <w:r w:rsidRPr="00DC04FE">
              <w:rPr>
                <w:rFonts w:ascii="Times New Roman" w:hAnsi="Times New Roman"/>
                <w:b/>
                <w:bCs/>
                <w:sz w:val="20"/>
                <w:szCs w:val="20"/>
                <w:lang w:val="en-US"/>
              </w:rPr>
              <w:t>FER</w:t>
            </w:r>
            <w:r w:rsidRPr="00DC04FE">
              <w:rPr>
                <w:rFonts w:ascii="Times New Roman" w:hAnsi="Times New Roman"/>
                <w:b/>
                <w:bCs/>
                <w:sz w:val="20"/>
                <w:szCs w:val="20"/>
              </w:rPr>
              <w:t xml:space="preserve">; </w:t>
            </w:r>
            <w:r w:rsidRPr="00DC04FE">
              <w:rPr>
                <w:rFonts w:ascii="Times New Roman" w:hAnsi="Times New Roman"/>
                <w:b/>
                <w:bCs/>
                <w:sz w:val="20"/>
                <w:szCs w:val="20"/>
                <w:lang w:val="en-US"/>
              </w:rPr>
              <w:t>UIBC</w:t>
            </w:r>
            <w:r w:rsidRPr="00DC04FE">
              <w:rPr>
                <w:rFonts w:ascii="Times New Roman" w:hAnsi="Times New Roman"/>
                <w:color w:val="000000"/>
                <w:sz w:val="20"/>
                <w:szCs w:val="20"/>
              </w:rPr>
              <w:t xml:space="preserve">. При разведении лиофильной сыворотки, объем готового калибратора не менее 30мл. Набор </w:t>
            </w:r>
            <w:proofErr w:type="spellStart"/>
            <w:r w:rsidRPr="00DC04FE">
              <w:rPr>
                <w:rFonts w:ascii="Times New Roman" w:hAnsi="Times New Roman"/>
                <w:color w:val="000000"/>
                <w:sz w:val="20"/>
                <w:szCs w:val="20"/>
              </w:rPr>
              <w:t>мультикалибратора</w:t>
            </w:r>
            <w:proofErr w:type="spellEnd"/>
            <w:r w:rsidRPr="00DC04FE">
              <w:rPr>
                <w:rFonts w:ascii="Times New Roman" w:hAnsi="Times New Roman"/>
                <w:color w:val="000000"/>
                <w:sz w:val="20"/>
                <w:szCs w:val="20"/>
              </w:rPr>
              <w:t xml:space="preserve"> должен быть снабжен специальным штрих-кодом совместимым со встроенным сканером анализатора, для автоматического считывания </w:t>
            </w:r>
            <w:proofErr w:type="spellStart"/>
            <w:r w:rsidRPr="00DC04FE">
              <w:rPr>
                <w:rFonts w:ascii="Times New Roman" w:hAnsi="Times New Roman"/>
                <w:color w:val="000000"/>
                <w:sz w:val="20"/>
                <w:szCs w:val="20"/>
              </w:rPr>
              <w:t>референтных</w:t>
            </w:r>
            <w:proofErr w:type="spellEnd"/>
            <w:r w:rsidRPr="00DC04FE">
              <w:rPr>
                <w:rFonts w:ascii="Times New Roman" w:hAnsi="Times New Roman"/>
                <w:color w:val="000000"/>
                <w:sz w:val="20"/>
                <w:szCs w:val="20"/>
              </w:rPr>
              <w:t xml:space="preserve"> значений тестов в память анализатора.</w:t>
            </w:r>
          </w:p>
        </w:tc>
        <w:tc>
          <w:tcPr>
            <w:tcW w:w="1047" w:type="dxa"/>
            <w:shd w:val="clear" w:color="auto" w:fill="auto"/>
            <w:noWrap/>
          </w:tcPr>
          <w:p w14:paraId="6F639AA6"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5B30B67C"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1</w:t>
            </w:r>
          </w:p>
        </w:tc>
        <w:tc>
          <w:tcPr>
            <w:tcW w:w="1135" w:type="dxa"/>
            <w:shd w:val="clear" w:color="auto" w:fill="auto"/>
            <w:noWrap/>
            <w:vAlign w:val="center"/>
          </w:tcPr>
          <w:p w14:paraId="76D58757"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219 060</w:t>
            </w:r>
          </w:p>
        </w:tc>
        <w:tc>
          <w:tcPr>
            <w:tcW w:w="1022" w:type="dxa"/>
            <w:vAlign w:val="center"/>
          </w:tcPr>
          <w:p w14:paraId="78B5FBB4"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219 060</w:t>
            </w:r>
          </w:p>
        </w:tc>
        <w:tc>
          <w:tcPr>
            <w:tcW w:w="1511" w:type="dxa"/>
            <w:shd w:val="clear" w:color="auto" w:fill="auto"/>
            <w:noWrap/>
          </w:tcPr>
          <w:p w14:paraId="78862631"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32694B91" w14:textId="77777777" w:rsidTr="00CB4B93">
        <w:trPr>
          <w:trHeight w:val="300"/>
        </w:trPr>
        <w:tc>
          <w:tcPr>
            <w:tcW w:w="562" w:type="dxa"/>
            <w:shd w:val="clear" w:color="auto" w:fill="auto"/>
            <w:noWrap/>
          </w:tcPr>
          <w:p w14:paraId="7BC047A9"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24</w:t>
            </w:r>
          </w:p>
        </w:tc>
        <w:tc>
          <w:tcPr>
            <w:tcW w:w="2982" w:type="dxa"/>
            <w:shd w:val="clear" w:color="auto" w:fill="auto"/>
            <w:noWrap/>
            <w:vAlign w:val="center"/>
          </w:tcPr>
          <w:p w14:paraId="1A8A09D8" w14:textId="77777777" w:rsidR="00B4765A" w:rsidRPr="009E78D0" w:rsidRDefault="00B4765A" w:rsidP="00E652C3">
            <w:pPr>
              <w:spacing w:after="0" w:line="240" w:lineRule="auto"/>
              <w:jc w:val="center"/>
              <w:rPr>
                <w:rFonts w:ascii="Times New Roman" w:hAnsi="Times New Roman"/>
                <w:sz w:val="20"/>
                <w:szCs w:val="20"/>
              </w:rPr>
            </w:pPr>
            <w:proofErr w:type="spellStart"/>
            <w:r w:rsidRPr="009E78D0">
              <w:rPr>
                <w:rFonts w:ascii="Times New Roman" w:hAnsi="Times New Roman"/>
                <w:sz w:val="20"/>
                <w:szCs w:val="20"/>
              </w:rPr>
              <w:t>МультиКонтроль</w:t>
            </w:r>
            <w:proofErr w:type="spellEnd"/>
            <w:r w:rsidRPr="009E78D0">
              <w:rPr>
                <w:rFonts w:ascii="Times New Roman" w:hAnsi="Times New Roman"/>
                <w:sz w:val="20"/>
                <w:szCs w:val="20"/>
              </w:rPr>
              <w:t xml:space="preserve"> Клин Чем уровень 2, 6х5 мл</w:t>
            </w:r>
          </w:p>
        </w:tc>
        <w:tc>
          <w:tcPr>
            <w:tcW w:w="7144" w:type="dxa"/>
            <w:shd w:val="clear" w:color="auto" w:fill="auto"/>
            <w:noWrap/>
            <w:vAlign w:val="bottom"/>
          </w:tcPr>
          <w:p w14:paraId="3CA8693A" w14:textId="77777777" w:rsidR="00B4765A" w:rsidRPr="00DC04FE" w:rsidRDefault="00B4765A" w:rsidP="00E652C3">
            <w:pPr>
              <w:spacing w:after="0" w:line="240" w:lineRule="auto"/>
              <w:jc w:val="center"/>
              <w:rPr>
                <w:rFonts w:ascii="Times New Roman" w:hAnsi="Times New Roman"/>
                <w:color w:val="000000"/>
                <w:sz w:val="20"/>
                <w:szCs w:val="20"/>
              </w:rPr>
            </w:pPr>
            <w:r w:rsidRPr="00DC04FE">
              <w:rPr>
                <w:rFonts w:ascii="Times New Roman" w:hAnsi="Times New Roman"/>
                <w:color w:val="000000"/>
                <w:sz w:val="20"/>
                <w:szCs w:val="20"/>
              </w:rPr>
              <w:t xml:space="preserve">Лиофильно высушенная сыворотка с аттестованными значениями </w:t>
            </w:r>
            <w:proofErr w:type="spellStart"/>
            <w:r w:rsidRPr="00DC04FE">
              <w:rPr>
                <w:rFonts w:ascii="Times New Roman" w:hAnsi="Times New Roman"/>
                <w:color w:val="000000"/>
                <w:sz w:val="20"/>
                <w:szCs w:val="20"/>
              </w:rPr>
              <w:t>аналитов</w:t>
            </w:r>
            <w:proofErr w:type="spellEnd"/>
            <w:r w:rsidRPr="00DC04FE">
              <w:rPr>
                <w:rFonts w:ascii="Times New Roman" w:hAnsi="Times New Roman"/>
                <w:color w:val="000000"/>
                <w:sz w:val="20"/>
                <w:szCs w:val="20"/>
              </w:rPr>
              <w:t xml:space="preserve">, соответствующих паталогическим, для контроля качества тестов: </w:t>
            </w:r>
            <w:r w:rsidRPr="00DC04FE">
              <w:rPr>
                <w:rFonts w:ascii="Times New Roman" w:hAnsi="Times New Roman"/>
                <w:bCs/>
                <w:sz w:val="20"/>
                <w:szCs w:val="20"/>
                <w:lang w:val="en-US"/>
              </w:rPr>
              <w:t>ALB</w:t>
            </w:r>
            <w:r w:rsidRPr="00DC04FE">
              <w:rPr>
                <w:rFonts w:ascii="Times New Roman" w:hAnsi="Times New Roman"/>
                <w:bCs/>
                <w:sz w:val="20"/>
                <w:szCs w:val="20"/>
              </w:rPr>
              <w:t xml:space="preserve">; </w:t>
            </w:r>
            <w:r w:rsidRPr="00DC04FE">
              <w:rPr>
                <w:rFonts w:ascii="Times New Roman" w:hAnsi="Times New Roman"/>
                <w:bCs/>
                <w:sz w:val="20"/>
                <w:szCs w:val="20"/>
                <w:lang w:val="en-US"/>
              </w:rPr>
              <w:t>ALP</w:t>
            </w:r>
            <w:r w:rsidRPr="00DC04FE">
              <w:rPr>
                <w:rFonts w:ascii="Times New Roman" w:hAnsi="Times New Roman"/>
                <w:bCs/>
                <w:sz w:val="20"/>
                <w:szCs w:val="20"/>
              </w:rPr>
              <w:t xml:space="preserve">; </w:t>
            </w:r>
            <w:r w:rsidRPr="00DC04FE">
              <w:rPr>
                <w:rFonts w:ascii="Times New Roman" w:hAnsi="Times New Roman"/>
                <w:bCs/>
                <w:sz w:val="20"/>
                <w:szCs w:val="20"/>
                <w:lang w:val="en-US"/>
              </w:rPr>
              <w:t>ALT</w:t>
            </w:r>
            <w:r w:rsidRPr="00DC04FE">
              <w:rPr>
                <w:rFonts w:ascii="Times New Roman" w:hAnsi="Times New Roman"/>
                <w:bCs/>
                <w:sz w:val="20"/>
                <w:szCs w:val="20"/>
              </w:rPr>
              <w:t xml:space="preserve">; </w:t>
            </w:r>
            <w:r w:rsidRPr="00DC04FE">
              <w:rPr>
                <w:rFonts w:ascii="Times New Roman" w:hAnsi="Times New Roman"/>
                <w:bCs/>
                <w:sz w:val="20"/>
                <w:szCs w:val="20"/>
                <w:lang w:val="en-US"/>
              </w:rPr>
              <w:t>AMY</w:t>
            </w:r>
            <w:r w:rsidRPr="00DC04FE">
              <w:rPr>
                <w:rFonts w:ascii="Times New Roman" w:hAnsi="Times New Roman"/>
                <w:bCs/>
                <w:sz w:val="20"/>
                <w:szCs w:val="20"/>
              </w:rPr>
              <w:t xml:space="preserve">; </w:t>
            </w:r>
            <w:r w:rsidRPr="00DC04FE">
              <w:rPr>
                <w:rFonts w:ascii="Times New Roman" w:hAnsi="Times New Roman"/>
                <w:bCs/>
                <w:sz w:val="20"/>
                <w:szCs w:val="20"/>
                <w:lang w:val="en-US"/>
              </w:rPr>
              <w:t>AST</w:t>
            </w:r>
            <w:r w:rsidRPr="00DC04FE">
              <w:rPr>
                <w:rFonts w:ascii="Times New Roman" w:hAnsi="Times New Roman"/>
                <w:bCs/>
                <w:sz w:val="20"/>
                <w:szCs w:val="20"/>
              </w:rPr>
              <w:t xml:space="preserve">; </w:t>
            </w:r>
            <w:r w:rsidRPr="00DC04FE">
              <w:rPr>
                <w:rFonts w:ascii="Times New Roman" w:hAnsi="Times New Roman"/>
                <w:bCs/>
                <w:sz w:val="20"/>
                <w:szCs w:val="20"/>
                <w:lang w:val="en-US"/>
              </w:rPr>
              <w:t>DB</w:t>
            </w:r>
            <w:r w:rsidRPr="00DC04FE">
              <w:rPr>
                <w:rFonts w:ascii="Times New Roman" w:hAnsi="Times New Roman"/>
                <w:bCs/>
                <w:sz w:val="20"/>
                <w:szCs w:val="20"/>
              </w:rPr>
              <w:t>-</w:t>
            </w:r>
            <w:proofErr w:type="gramStart"/>
            <w:r w:rsidRPr="00DC04FE">
              <w:rPr>
                <w:rFonts w:ascii="Times New Roman" w:hAnsi="Times New Roman"/>
                <w:bCs/>
                <w:sz w:val="20"/>
                <w:szCs w:val="20"/>
                <w:lang w:val="en-US"/>
              </w:rPr>
              <w:t>DSA</w:t>
            </w:r>
            <w:r w:rsidRPr="00DC04FE">
              <w:rPr>
                <w:rFonts w:ascii="Times New Roman" w:hAnsi="Times New Roman"/>
                <w:bCs/>
                <w:sz w:val="20"/>
                <w:szCs w:val="20"/>
              </w:rPr>
              <w:t xml:space="preserve">;  </w:t>
            </w:r>
            <w:r w:rsidRPr="00DC04FE">
              <w:rPr>
                <w:rFonts w:ascii="Times New Roman" w:hAnsi="Times New Roman"/>
                <w:bCs/>
                <w:sz w:val="20"/>
                <w:szCs w:val="20"/>
                <w:lang w:val="en-US"/>
              </w:rPr>
              <w:t>DB</w:t>
            </w:r>
            <w:proofErr w:type="gramEnd"/>
            <w:r w:rsidRPr="00DC04FE">
              <w:rPr>
                <w:rFonts w:ascii="Times New Roman" w:hAnsi="Times New Roman"/>
                <w:bCs/>
                <w:sz w:val="20"/>
                <w:szCs w:val="20"/>
              </w:rPr>
              <w:t>-</w:t>
            </w:r>
            <w:r w:rsidRPr="00DC04FE">
              <w:rPr>
                <w:rFonts w:ascii="Times New Roman" w:hAnsi="Times New Roman"/>
                <w:bCs/>
                <w:sz w:val="20"/>
                <w:szCs w:val="20"/>
                <w:lang w:val="en-US"/>
              </w:rPr>
              <w:t>VOX</w:t>
            </w:r>
            <w:r w:rsidRPr="00DC04FE">
              <w:rPr>
                <w:rFonts w:ascii="Times New Roman" w:hAnsi="Times New Roman"/>
                <w:bCs/>
                <w:sz w:val="20"/>
                <w:szCs w:val="20"/>
              </w:rPr>
              <w:t xml:space="preserve">;  </w:t>
            </w:r>
            <w:r w:rsidRPr="00DC04FE">
              <w:rPr>
                <w:rFonts w:ascii="Times New Roman" w:hAnsi="Times New Roman"/>
                <w:bCs/>
                <w:sz w:val="20"/>
                <w:szCs w:val="20"/>
                <w:lang w:val="en-US"/>
              </w:rPr>
              <w:t>TB</w:t>
            </w:r>
            <w:r w:rsidRPr="00DC04FE">
              <w:rPr>
                <w:rFonts w:ascii="Times New Roman" w:hAnsi="Times New Roman"/>
                <w:bCs/>
                <w:sz w:val="20"/>
                <w:szCs w:val="20"/>
              </w:rPr>
              <w:t>-</w:t>
            </w:r>
            <w:r w:rsidRPr="00DC04FE">
              <w:rPr>
                <w:rFonts w:ascii="Times New Roman" w:hAnsi="Times New Roman"/>
                <w:bCs/>
                <w:sz w:val="20"/>
                <w:szCs w:val="20"/>
                <w:lang w:val="en-US"/>
              </w:rPr>
              <w:t>DSA</w:t>
            </w:r>
            <w:r w:rsidRPr="00DC04FE">
              <w:rPr>
                <w:rFonts w:ascii="Times New Roman" w:hAnsi="Times New Roman"/>
                <w:bCs/>
                <w:sz w:val="20"/>
                <w:szCs w:val="20"/>
              </w:rPr>
              <w:t xml:space="preserve">;  </w:t>
            </w:r>
            <w:r w:rsidRPr="00DC04FE">
              <w:rPr>
                <w:rFonts w:ascii="Times New Roman" w:hAnsi="Times New Roman"/>
                <w:bCs/>
                <w:sz w:val="20"/>
                <w:szCs w:val="20"/>
                <w:lang w:val="en-US"/>
              </w:rPr>
              <w:t>TB</w:t>
            </w:r>
            <w:r w:rsidRPr="00DC04FE">
              <w:rPr>
                <w:rFonts w:ascii="Times New Roman" w:hAnsi="Times New Roman"/>
                <w:bCs/>
                <w:sz w:val="20"/>
                <w:szCs w:val="20"/>
              </w:rPr>
              <w:t>-</w:t>
            </w:r>
            <w:r w:rsidRPr="00DC04FE">
              <w:rPr>
                <w:rFonts w:ascii="Times New Roman" w:hAnsi="Times New Roman"/>
                <w:bCs/>
                <w:sz w:val="20"/>
                <w:szCs w:val="20"/>
                <w:lang w:val="en-US"/>
              </w:rPr>
              <w:t>VOX</w:t>
            </w:r>
            <w:r w:rsidRPr="00DC04FE">
              <w:rPr>
                <w:rFonts w:ascii="Times New Roman" w:hAnsi="Times New Roman"/>
                <w:bCs/>
                <w:sz w:val="20"/>
                <w:szCs w:val="20"/>
              </w:rPr>
              <w:t xml:space="preserve">;  </w:t>
            </w:r>
            <w:r w:rsidRPr="00DC04FE">
              <w:rPr>
                <w:rFonts w:ascii="Times New Roman" w:hAnsi="Times New Roman"/>
                <w:bCs/>
                <w:sz w:val="20"/>
                <w:szCs w:val="20"/>
                <w:lang w:val="en-US"/>
              </w:rPr>
              <w:t>Ca</w:t>
            </w:r>
            <w:r w:rsidRPr="00DC04FE">
              <w:rPr>
                <w:rFonts w:ascii="Times New Roman" w:hAnsi="Times New Roman"/>
                <w:bCs/>
                <w:sz w:val="20"/>
                <w:szCs w:val="20"/>
              </w:rPr>
              <w:t xml:space="preserve">;  </w:t>
            </w:r>
            <w:r w:rsidRPr="00DC04FE">
              <w:rPr>
                <w:rFonts w:ascii="Times New Roman" w:hAnsi="Times New Roman"/>
                <w:bCs/>
                <w:sz w:val="20"/>
                <w:szCs w:val="20"/>
                <w:lang w:val="en-US"/>
              </w:rPr>
              <w:t>TC</w:t>
            </w:r>
            <w:r w:rsidRPr="00DC04FE">
              <w:rPr>
                <w:rFonts w:ascii="Times New Roman" w:hAnsi="Times New Roman"/>
                <w:bCs/>
                <w:sz w:val="20"/>
                <w:szCs w:val="20"/>
              </w:rPr>
              <w:t xml:space="preserve">;  </w:t>
            </w:r>
            <w:r w:rsidRPr="00DC04FE">
              <w:rPr>
                <w:rFonts w:ascii="Times New Roman" w:hAnsi="Times New Roman"/>
                <w:bCs/>
                <w:sz w:val="20"/>
                <w:szCs w:val="20"/>
                <w:lang w:val="en-US"/>
              </w:rPr>
              <w:t>CK</w:t>
            </w:r>
            <w:r w:rsidRPr="00DC04FE">
              <w:rPr>
                <w:rFonts w:ascii="Times New Roman" w:hAnsi="Times New Roman"/>
                <w:bCs/>
                <w:sz w:val="20"/>
                <w:szCs w:val="20"/>
              </w:rPr>
              <w:t xml:space="preserve">; </w:t>
            </w:r>
            <w:proofErr w:type="spellStart"/>
            <w:r w:rsidRPr="00DC04FE">
              <w:rPr>
                <w:rFonts w:ascii="Times New Roman" w:hAnsi="Times New Roman"/>
                <w:bCs/>
                <w:sz w:val="20"/>
                <w:szCs w:val="20"/>
                <w:lang w:val="en-US"/>
              </w:rPr>
              <w:t>Crea</w:t>
            </w:r>
            <w:proofErr w:type="spellEnd"/>
            <w:r w:rsidRPr="00DC04FE">
              <w:rPr>
                <w:rFonts w:ascii="Times New Roman" w:hAnsi="Times New Roman"/>
                <w:bCs/>
                <w:sz w:val="20"/>
                <w:szCs w:val="20"/>
              </w:rPr>
              <w:t>-</w:t>
            </w:r>
            <w:r w:rsidRPr="00DC04FE">
              <w:rPr>
                <w:rFonts w:ascii="Times New Roman" w:hAnsi="Times New Roman"/>
                <w:bCs/>
                <w:sz w:val="20"/>
                <w:szCs w:val="20"/>
                <w:lang w:val="en-US"/>
              </w:rPr>
              <w:t>S</w:t>
            </w:r>
            <w:r w:rsidRPr="00DC04FE">
              <w:rPr>
                <w:rFonts w:ascii="Times New Roman" w:hAnsi="Times New Roman"/>
                <w:bCs/>
                <w:sz w:val="20"/>
                <w:szCs w:val="20"/>
              </w:rPr>
              <w:t xml:space="preserve">;  </w:t>
            </w:r>
            <w:r w:rsidRPr="00DC04FE">
              <w:rPr>
                <w:rFonts w:ascii="Times New Roman" w:hAnsi="Times New Roman"/>
                <w:bCs/>
                <w:sz w:val="20"/>
                <w:szCs w:val="20"/>
                <w:lang w:val="en-US"/>
              </w:rPr>
              <w:t>GLU</w:t>
            </w:r>
            <w:r w:rsidRPr="00DC04FE">
              <w:rPr>
                <w:rFonts w:ascii="Times New Roman" w:hAnsi="Times New Roman"/>
                <w:bCs/>
                <w:sz w:val="20"/>
                <w:szCs w:val="20"/>
              </w:rPr>
              <w:t>-</w:t>
            </w:r>
            <w:r w:rsidRPr="00DC04FE">
              <w:rPr>
                <w:rFonts w:ascii="Times New Roman" w:hAnsi="Times New Roman"/>
                <w:bCs/>
                <w:sz w:val="20"/>
                <w:szCs w:val="20"/>
                <w:lang w:val="en-US"/>
              </w:rPr>
              <w:t>HK</w:t>
            </w:r>
            <w:r w:rsidRPr="00DC04FE">
              <w:rPr>
                <w:rFonts w:ascii="Times New Roman" w:hAnsi="Times New Roman"/>
                <w:bCs/>
                <w:sz w:val="20"/>
                <w:szCs w:val="20"/>
              </w:rPr>
              <w:t xml:space="preserve">;  </w:t>
            </w:r>
            <w:r w:rsidRPr="00DC04FE">
              <w:rPr>
                <w:rFonts w:ascii="Times New Roman" w:hAnsi="Times New Roman"/>
                <w:bCs/>
                <w:sz w:val="20"/>
                <w:szCs w:val="20"/>
                <w:lang w:val="en-US"/>
              </w:rPr>
              <w:t>GLU</w:t>
            </w:r>
            <w:r w:rsidRPr="00DC04FE">
              <w:rPr>
                <w:rFonts w:ascii="Times New Roman" w:hAnsi="Times New Roman"/>
                <w:bCs/>
                <w:sz w:val="20"/>
                <w:szCs w:val="20"/>
              </w:rPr>
              <w:t>-</w:t>
            </w:r>
            <w:r w:rsidRPr="00DC04FE">
              <w:rPr>
                <w:rFonts w:ascii="Times New Roman" w:hAnsi="Times New Roman"/>
                <w:bCs/>
                <w:sz w:val="20"/>
                <w:szCs w:val="20"/>
                <w:lang w:val="en-US"/>
              </w:rPr>
              <w:t>O</w:t>
            </w:r>
            <w:r w:rsidRPr="00DC04FE">
              <w:rPr>
                <w:rFonts w:ascii="Times New Roman" w:hAnsi="Times New Roman"/>
                <w:bCs/>
                <w:sz w:val="20"/>
                <w:szCs w:val="20"/>
              </w:rPr>
              <w:t xml:space="preserve">;  </w:t>
            </w:r>
            <w:r w:rsidRPr="00DC04FE">
              <w:rPr>
                <w:rFonts w:ascii="Times New Roman" w:hAnsi="Times New Roman"/>
                <w:bCs/>
                <w:sz w:val="20"/>
                <w:szCs w:val="20"/>
                <w:lang w:val="en-US"/>
              </w:rPr>
              <w:t>GGT</w:t>
            </w:r>
            <w:r w:rsidRPr="00DC04FE">
              <w:rPr>
                <w:rFonts w:ascii="Times New Roman" w:hAnsi="Times New Roman"/>
                <w:bCs/>
                <w:sz w:val="20"/>
                <w:szCs w:val="20"/>
              </w:rPr>
              <w:t xml:space="preserve">;  </w:t>
            </w:r>
            <w:r w:rsidRPr="00DC04FE">
              <w:rPr>
                <w:rFonts w:ascii="Times New Roman" w:hAnsi="Times New Roman"/>
                <w:bCs/>
                <w:sz w:val="20"/>
                <w:szCs w:val="20"/>
                <w:lang w:val="en-US"/>
              </w:rPr>
              <w:t>HBDH</w:t>
            </w:r>
            <w:r w:rsidRPr="00DC04FE">
              <w:rPr>
                <w:rFonts w:ascii="Times New Roman" w:hAnsi="Times New Roman"/>
                <w:bCs/>
                <w:sz w:val="20"/>
                <w:szCs w:val="20"/>
              </w:rPr>
              <w:t xml:space="preserve">;  </w:t>
            </w:r>
            <w:r w:rsidRPr="00DC04FE">
              <w:rPr>
                <w:rFonts w:ascii="Times New Roman" w:hAnsi="Times New Roman"/>
                <w:bCs/>
                <w:sz w:val="20"/>
                <w:szCs w:val="20"/>
                <w:lang w:val="en-US"/>
              </w:rPr>
              <w:t>IgA</w:t>
            </w:r>
            <w:r w:rsidRPr="00DC04FE">
              <w:rPr>
                <w:rFonts w:ascii="Times New Roman" w:hAnsi="Times New Roman"/>
                <w:bCs/>
                <w:sz w:val="20"/>
                <w:szCs w:val="20"/>
              </w:rPr>
              <w:t xml:space="preserve">;  </w:t>
            </w:r>
            <w:r w:rsidRPr="00DC04FE">
              <w:rPr>
                <w:rFonts w:ascii="Times New Roman" w:hAnsi="Times New Roman"/>
                <w:bCs/>
                <w:sz w:val="20"/>
                <w:szCs w:val="20"/>
                <w:lang w:val="en-US"/>
              </w:rPr>
              <w:t>IgG</w:t>
            </w:r>
            <w:r w:rsidRPr="00DC04FE">
              <w:rPr>
                <w:rFonts w:ascii="Times New Roman" w:hAnsi="Times New Roman"/>
                <w:bCs/>
                <w:sz w:val="20"/>
                <w:szCs w:val="20"/>
              </w:rPr>
              <w:t xml:space="preserve">;  </w:t>
            </w:r>
            <w:r w:rsidRPr="00DC04FE">
              <w:rPr>
                <w:rFonts w:ascii="Times New Roman" w:hAnsi="Times New Roman"/>
                <w:bCs/>
                <w:sz w:val="20"/>
                <w:szCs w:val="20"/>
                <w:lang w:val="en-US"/>
              </w:rPr>
              <w:t>IgM</w:t>
            </w:r>
            <w:r w:rsidRPr="00DC04FE">
              <w:rPr>
                <w:rFonts w:ascii="Times New Roman" w:hAnsi="Times New Roman"/>
                <w:bCs/>
                <w:sz w:val="20"/>
                <w:szCs w:val="20"/>
              </w:rPr>
              <w:t xml:space="preserve">;  </w:t>
            </w:r>
            <w:r w:rsidRPr="00DC04FE">
              <w:rPr>
                <w:rFonts w:ascii="Times New Roman" w:hAnsi="Times New Roman"/>
                <w:bCs/>
                <w:sz w:val="20"/>
                <w:szCs w:val="20"/>
                <w:lang w:val="en-US"/>
              </w:rPr>
              <w:t>LDH</w:t>
            </w:r>
            <w:r w:rsidRPr="00DC04FE">
              <w:rPr>
                <w:rFonts w:ascii="Times New Roman" w:hAnsi="Times New Roman"/>
                <w:bCs/>
                <w:sz w:val="20"/>
                <w:szCs w:val="20"/>
              </w:rPr>
              <w:t xml:space="preserve">;  </w:t>
            </w:r>
            <w:r w:rsidRPr="00DC04FE">
              <w:rPr>
                <w:rFonts w:ascii="Times New Roman" w:hAnsi="Times New Roman"/>
                <w:bCs/>
                <w:sz w:val="20"/>
                <w:szCs w:val="20"/>
                <w:lang w:val="en-US"/>
              </w:rPr>
              <w:t>Mg</w:t>
            </w:r>
            <w:r w:rsidRPr="00DC04FE">
              <w:rPr>
                <w:rFonts w:ascii="Times New Roman" w:hAnsi="Times New Roman"/>
                <w:bCs/>
                <w:sz w:val="20"/>
                <w:szCs w:val="20"/>
              </w:rPr>
              <w:t xml:space="preserve">;  </w:t>
            </w:r>
            <w:r w:rsidRPr="00DC04FE">
              <w:rPr>
                <w:rFonts w:ascii="Times New Roman" w:hAnsi="Times New Roman"/>
                <w:bCs/>
                <w:sz w:val="20"/>
                <w:szCs w:val="20"/>
                <w:lang w:val="en-US"/>
              </w:rPr>
              <w:t>P</w:t>
            </w:r>
            <w:r w:rsidRPr="00DC04FE">
              <w:rPr>
                <w:rFonts w:ascii="Times New Roman" w:hAnsi="Times New Roman"/>
                <w:bCs/>
                <w:sz w:val="20"/>
                <w:szCs w:val="20"/>
              </w:rPr>
              <w:t xml:space="preserve">;  </w:t>
            </w:r>
            <w:r w:rsidRPr="00DC04FE">
              <w:rPr>
                <w:rFonts w:ascii="Times New Roman" w:hAnsi="Times New Roman"/>
                <w:bCs/>
                <w:sz w:val="20"/>
                <w:szCs w:val="20"/>
                <w:lang w:val="en-US"/>
              </w:rPr>
              <w:t>TP</w:t>
            </w:r>
            <w:r w:rsidRPr="00DC04FE">
              <w:rPr>
                <w:rFonts w:ascii="Times New Roman" w:hAnsi="Times New Roman"/>
                <w:bCs/>
                <w:sz w:val="20"/>
                <w:szCs w:val="20"/>
              </w:rPr>
              <w:t xml:space="preserve">;  </w:t>
            </w:r>
            <w:r w:rsidRPr="00DC04FE">
              <w:rPr>
                <w:rFonts w:ascii="Times New Roman" w:hAnsi="Times New Roman"/>
                <w:bCs/>
                <w:sz w:val="20"/>
                <w:szCs w:val="20"/>
                <w:lang w:val="en-US"/>
              </w:rPr>
              <w:t>TG</w:t>
            </w:r>
            <w:r w:rsidRPr="00DC04FE">
              <w:rPr>
                <w:rFonts w:ascii="Times New Roman" w:hAnsi="Times New Roman"/>
                <w:bCs/>
                <w:sz w:val="20"/>
                <w:szCs w:val="20"/>
              </w:rPr>
              <w:t xml:space="preserve">;  </w:t>
            </w:r>
            <w:r w:rsidRPr="00DC04FE">
              <w:rPr>
                <w:rFonts w:ascii="Times New Roman" w:hAnsi="Times New Roman"/>
                <w:bCs/>
                <w:sz w:val="20"/>
                <w:szCs w:val="20"/>
                <w:lang w:val="en-US"/>
              </w:rPr>
              <w:t>Urea</w:t>
            </w:r>
            <w:r w:rsidRPr="00DC04FE">
              <w:rPr>
                <w:rFonts w:ascii="Times New Roman" w:hAnsi="Times New Roman"/>
                <w:bCs/>
                <w:sz w:val="20"/>
                <w:szCs w:val="20"/>
              </w:rPr>
              <w:t xml:space="preserve">;  </w:t>
            </w:r>
            <w:r w:rsidRPr="00DC04FE">
              <w:rPr>
                <w:rFonts w:ascii="Times New Roman" w:hAnsi="Times New Roman"/>
                <w:bCs/>
                <w:sz w:val="20"/>
                <w:szCs w:val="20"/>
                <w:lang w:val="en-US"/>
              </w:rPr>
              <w:t>UA</w:t>
            </w:r>
            <w:r w:rsidRPr="00DC04FE">
              <w:rPr>
                <w:rFonts w:ascii="Times New Roman" w:hAnsi="Times New Roman"/>
                <w:bCs/>
                <w:sz w:val="20"/>
                <w:szCs w:val="20"/>
              </w:rPr>
              <w:t xml:space="preserve">; </w:t>
            </w:r>
            <w:r w:rsidRPr="00DC04FE">
              <w:rPr>
                <w:rFonts w:ascii="Times New Roman" w:hAnsi="Times New Roman"/>
                <w:bCs/>
                <w:sz w:val="20"/>
                <w:szCs w:val="20"/>
                <w:lang w:val="en-US"/>
              </w:rPr>
              <w:t>Fe</w:t>
            </w:r>
            <w:r w:rsidRPr="00DC04FE">
              <w:rPr>
                <w:rFonts w:ascii="Times New Roman" w:hAnsi="Times New Roman"/>
                <w:bCs/>
                <w:sz w:val="20"/>
                <w:szCs w:val="20"/>
              </w:rPr>
              <w:t xml:space="preserve">; </w:t>
            </w:r>
            <w:r w:rsidRPr="00DC04FE">
              <w:rPr>
                <w:rFonts w:ascii="Times New Roman" w:hAnsi="Times New Roman"/>
                <w:bCs/>
                <w:sz w:val="20"/>
                <w:szCs w:val="20"/>
                <w:lang w:val="en-US"/>
              </w:rPr>
              <w:t>CHE</w:t>
            </w:r>
            <w:r w:rsidRPr="00DC04FE">
              <w:rPr>
                <w:rFonts w:ascii="Times New Roman" w:hAnsi="Times New Roman"/>
                <w:bCs/>
                <w:sz w:val="20"/>
                <w:szCs w:val="20"/>
              </w:rPr>
              <w:t xml:space="preserve">; </w:t>
            </w:r>
            <w:r w:rsidRPr="00DC04FE">
              <w:rPr>
                <w:rFonts w:ascii="Times New Roman" w:hAnsi="Times New Roman"/>
                <w:bCs/>
                <w:sz w:val="20"/>
                <w:szCs w:val="20"/>
                <w:lang w:val="en-US"/>
              </w:rPr>
              <w:t>LIP</w:t>
            </w:r>
            <w:r w:rsidRPr="00DC04FE">
              <w:rPr>
                <w:rFonts w:ascii="Times New Roman" w:hAnsi="Times New Roman"/>
                <w:bCs/>
                <w:sz w:val="20"/>
                <w:szCs w:val="20"/>
              </w:rPr>
              <w:t xml:space="preserve">; </w:t>
            </w:r>
            <w:r w:rsidRPr="00DC04FE">
              <w:rPr>
                <w:rFonts w:ascii="Times New Roman" w:hAnsi="Times New Roman"/>
                <w:bCs/>
                <w:sz w:val="20"/>
                <w:szCs w:val="20"/>
                <w:lang w:val="en-US"/>
              </w:rPr>
              <w:t>Na</w:t>
            </w:r>
            <w:r w:rsidRPr="00DC04FE">
              <w:rPr>
                <w:rFonts w:ascii="Times New Roman" w:hAnsi="Times New Roman"/>
                <w:bCs/>
                <w:sz w:val="20"/>
                <w:szCs w:val="20"/>
              </w:rPr>
              <w:t xml:space="preserve">+; </w:t>
            </w:r>
            <w:r w:rsidRPr="00DC04FE">
              <w:rPr>
                <w:rFonts w:ascii="Times New Roman" w:hAnsi="Times New Roman"/>
                <w:bCs/>
                <w:sz w:val="20"/>
                <w:szCs w:val="20"/>
                <w:lang w:val="en-US"/>
              </w:rPr>
              <w:t>K</w:t>
            </w:r>
            <w:r w:rsidRPr="00DC04FE">
              <w:rPr>
                <w:rFonts w:ascii="Times New Roman" w:hAnsi="Times New Roman"/>
                <w:bCs/>
                <w:sz w:val="20"/>
                <w:szCs w:val="20"/>
              </w:rPr>
              <w:t xml:space="preserve">+; </w:t>
            </w:r>
            <w:r w:rsidRPr="00DC04FE">
              <w:rPr>
                <w:rFonts w:ascii="Times New Roman" w:hAnsi="Times New Roman"/>
                <w:bCs/>
                <w:sz w:val="20"/>
                <w:szCs w:val="20"/>
                <w:lang w:val="en-US"/>
              </w:rPr>
              <w:t>Cl</w:t>
            </w:r>
            <w:r w:rsidRPr="00DC04FE">
              <w:rPr>
                <w:rFonts w:ascii="Times New Roman" w:hAnsi="Times New Roman"/>
                <w:bCs/>
                <w:sz w:val="20"/>
                <w:szCs w:val="20"/>
              </w:rPr>
              <w:t xml:space="preserve">-; </w:t>
            </w:r>
            <w:r w:rsidRPr="00DC04FE">
              <w:rPr>
                <w:rFonts w:ascii="Times New Roman" w:hAnsi="Times New Roman"/>
                <w:b/>
                <w:bCs/>
                <w:sz w:val="20"/>
                <w:szCs w:val="20"/>
                <w:lang w:val="en-US"/>
              </w:rPr>
              <w:t>C</w:t>
            </w:r>
            <w:r w:rsidRPr="00DC04FE">
              <w:rPr>
                <w:rFonts w:ascii="Times New Roman" w:hAnsi="Times New Roman"/>
                <w:b/>
                <w:bCs/>
                <w:sz w:val="20"/>
                <w:szCs w:val="20"/>
              </w:rPr>
              <w:t xml:space="preserve">3; </w:t>
            </w:r>
            <w:r w:rsidRPr="00DC04FE">
              <w:rPr>
                <w:rFonts w:ascii="Times New Roman" w:hAnsi="Times New Roman"/>
                <w:b/>
                <w:bCs/>
                <w:sz w:val="20"/>
                <w:szCs w:val="20"/>
                <w:lang w:val="en-US"/>
              </w:rPr>
              <w:t>C</w:t>
            </w:r>
            <w:r w:rsidRPr="00DC04FE">
              <w:rPr>
                <w:rFonts w:ascii="Times New Roman" w:hAnsi="Times New Roman"/>
                <w:b/>
                <w:bCs/>
                <w:sz w:val="20"/>
                <w:szCs w:val="20"/>
              </w:rPr>
              <w:t xml:space="preserve">4; </w:t>
            </w:r>
            <w:r w:rsidRPr="00DC04FE">
              <w:rPr>
                <w:rFonts w:ascii="Times New Roman" w:hAnsi="Times New Roman"/>
                <w:b/>
                <w:bCs/>
                <w:sz w:val="20"/>
                <w:szCs w:val="20"/>
                <w:lang w:val="en-US"/>
              </w:rPr>
              <w:t>CRP</w:t>
            </w:r>
            <w:r w:rsidRPr="00DC04FE">
              <w:rPr>
                <w:rFonts w:ascii="Times New Roman" w:hAnsi="Times New Roman"/>
                <w:b/>
                <w:bCs/>
                <w:sz w:val="20"/>
                <w:szCs w:val="20"/>
              </w:rPr>
              <w:t xml:space="preserve">; </w:t>
            </w:r>
            <w:r w:rsidRPr="00DC04FE">
              <w:rPr>
                <w:rFonts w:ascii="Times New Roman" w:hAnsi="Times New Roman"/>
                <w:b/>
                <w:bCs/>
                <w:sz w:val="20"/>
                <w:szCs w:val="20"/>
                <w:lang w:val="en-US"/>
              </w:rPr>
              <w:t>HS</w:t>
            </w:r>
            <w:r w:rsidRPr="00DC04FE">
              <w:rPr>
                <w:rFonts w:ascii="Times New Roman" w:hAnsi="Times New Roman"/>
                <w:b/>
                <w:bCs/>
                <w:sz w:val="20"/>
                <w:szCs w:val="20"/>
              </w:rPr>
              <w:t>-</w:t>
            </w:r>
            <w:r w:rsidRPr="00DC04FE">
              <w:rPr>
                <w:rFonts w:ascii="Times New Roman" w:hAnsi="Times New Roman"/>
                <w:b/>
                <w:bCs/>
                <w:sz w:val="20"/>
                <w:szCs w:val="20"/>
                <w:lang w:val="en-US"/>
              </w:rPr>
              <w:t>CRP</w:t>
            </w:r>
            <w:r w:rsidRPr="00DC04FE">
              <w:rPr>
                <w:rFonts w:ascii="Times New Roman" w:hAnsi="Times New Roman"/>
                <w:b/>
                <w:bCs/>
                <w:sz w:val="20"/>
                <w:szCs w:val="20"/>
              </w:rPr>
              <w:t xml:space="preserve">; </w:t>
            </w:r>
            <w:r w:rsidRPr="00DC04FE">
              <w:rPr>
                <w:rFonts w:ascii="Times New Roman" w:hAnsi="Times New Roman"/>
                <w:b/>
                <w:bCs/>
                <w:sz w:val="20"/>
                <w:szCs w:val="20"/>
                <w:lang w:val="en-US"/>
              </w:rPr>
              <w:t>Apo</w:t>
            </w:r>
            <w:r w:rsidRPr="00DC04FE">
              <w:rPr>
                <w:rFonts w:ascii="Times New Roman" w:hAnsi="Times New Roman"/>
                <w:b/>
                <w:bCs/>
                <w:sz w:val="20"/>
                <w:szCs w:val="20"/>
              </w:rPr>
              <w:t>-</w:t>
            </w:r>
            <w:r w:rsidRPr="00DC04FE">
              <w:rPr>
                <w:rFonts w:ascii="Times New Roman" w:hAnsi="Times New Roman"/>
                <w:b/>
                <w:bCs/>
                <w:sz w:val="20"/>
                <w:szCs w:val="20"/>
                <w:lang w:val="en-US"/>
              </w:rPr>
              <w:t>A</w:t>
            </w:r>
            <w:r w:rsidRPr="00DC04FE">
              <w:rPr>
                <w:rFonts w:ascii="Times New Roman" w:hAnsi="Times New Roman"/>
                <w:b/>
                <w:bCs/>
                <w:sz w:val="20"/>
                <w:szCs w:val="20"/>
              </w:rPr>
              <w:t xml:space="preserve">1; </w:t>
            </w:r>
            <w:r w:rsidRPr="00DC04FE">
              <w:rPr>
                <w:rFonts w:ascii="Times New Roman" w:hAnsi="Times New Roman"/>
                <w:b/>
                <w:bCs/>
                <w:sz w:val="20"/>
                <w:szCs w:val="20"/>
                <w:lang w:val="en-US"/>
              </w:rPr>
              <w:t>Apo</w:t>
            </w:r>
            <w:r w:rsidRPr="00DC04FE">
              <w:rPr>
                <w:rFonts w:ascii="Times New Roman" w:hAnsi="Times New Roman"/>
                <w:b/>
                <w:bCs/>
                <w:sz w:val="20"/>
                <w:szCs w:val="20"/>
              </w:rPr>
              <w:t>-</w:t>
            </w:r>
            <w:r w:rsidRPr="00DC04FE">
              <w:rPr>
                <w:rFonts w:ascii="Times New Roman" w:hAnsi="Times New Roman"/>
                <w:b/>
                <w:bCs/>
                <w:sz w:val="20"/>
                <w:szCs w:val="20"/>
                <w:lang w:val="en-US"/>
              </w:rPr>
              <w:t>B</w:t>
            </w:r>
            <w:r w:rsidRPr="00DC04FE">
              <w:rPr>
                <w:rFonts w:ascii="Times New Roman" w:hAnsi="Times New Roman"/>
                <w:b/>
                <w:bCs/>
                <w:sz w:val="20"/>
                <w:szCs w:val="20"/>
              </w:rPr>
              <w:t>;</w:t>
            </w:r>
            <w:r w:rsidRPr="00DC04FE">
              <w:rPr>
                <w:rFonts w:ascii="Times New Roman" w:hAnsi="Times New Roman"/>
                <w:sz w:val="20"/>
                <w:szCs w:val="20"/>
              </w:rPr>
              <w:t xml:space="preserve"> HDLC; LDLC;</w:t>
            </w:r>
            <w:r w:rsidRPr="00DC04FE">
              <w:rPr>
                <w:rFonts w:ascii="Times New Roman" w:hAnsi="Times New Roman"/>
                <w:b/>
                <w:bCs/>
                <w:sz w:val="20"/>
                <w:szCs w:val="20"/>
              </w:rPr>
              <w:t xml:space="preserve"> </w:t>
            </w:r>
            <w:r w:rsidRPr="00DC04FE">
              <w:rPr>
                <w:rFonts w:ascii="Times New Roman" w:hAnsi="Times New Roman"/>
                <w:b/>
                <w:bCs/>
                <w:sz w:val="20"/>
                <w:szCs w:val="20"/>
                <w:lang w:val="en-US"/>
              </w:rPr>
              <w:t>PA</w:t>
            </w:r>
            <w:r w:rsidRPr="00DC04FE">
              <w:rPr>
                <w:rFonts w:ascii="Times New Roman" w:hAnsi="Times New Roman"/>
                <w:b/>
                <w:bCs/>
                <w:sz w:val="20"/>
                <w:szCs w:val="20"/>
              </w:rPr>
              <w:t xml:space="preserve">; </w:t>
            </w:r>
            <w:r w:rsidRPr="00DC04FE">
              <w:rPr>
                <w:rFonts w:ascii="Times New Roman" w:hAnsi="Times New Roman"/>
                <w:b/>
                <w:bCs/>
                <w:sz w:val="20"/>
                <w:szCs w:val="20"/>
                <w:lang w:val="en-US"/>
              </w:rPr>
              <w:t>CK</w:t>
            </w:r>
            <w:r w:rsidRPr="00DC04FE">
              <w:rPr>
                <w:rFonts w:ascii="Times New Roman" w:hAnsi="Times New Roman"/>
                <w:b/>
                <w:bCs/>
                <w:sz w:val="20"/>
                <w:szCs w:val="20"/>
              </w:rPr>
              <w:t>-</w:t>
            </w:r>
            <w:r w:rsidRPr="00DC04FE">
              <w:rPr>
                <w:rFonts w:ascii="Times New Roman" w:hAnsi="Times New Roman"/>
                <w:b/>
                <w:bCs/>
                <w:sz w:val="20"/>
                <w:szCs w:val="20"/>
                <w:lang w:val="en-US"/>
              </w:rPr>
              <w:t>MB</w:t>
            </w:r>
            <w:r w:rsidRPr="00DC04FE">
              <w:rPr>
                <w:rFonts w:ascii="Times New Roman" w:hAnsi="Times New Roman"/>
                <w:b/>
                <w:bCs/>
                <w:sz w:val="20"/>
                <w:szCs w:val="20"/>
              </w:rPr>
              <w:t xml:space="preserve">; </w:t>
            </w:r>
            <w:r w:rsidRPr="00DC04FE">
              <w:rPr>
                <w:rFonts w:ascii="Times New Roman" w:hAnsi="Times New Roman"/>
                <w:b/>
                <w:bCs/>
                <w:sz w:val="20"/>
                <w:szCs w:val="20"/>
                <w:lang w:val="en-US"/>
              </w:rPr>
              <w:t>ASO</w:t>
            </w:r>
            <w:r w:rsidRPr="00DC04FE">
              <w:rPr>
                <w:rFonts w:ascii="Times New Roman" w:hAnsi="Times New Roman"/>
                <w:b/>
                <w:bCs/>
                <w:sz w:val="20"/>
                <w:szCs w:val="20"/>
              </w:rPr>
              <w:t xml:space="preserve">; </w:t>
            </w:r>
            <w:r w:rsidRPr="00DC04FE">
              <w:rPr>
                <w:rFonts w:ascii="Times New Roman" w:hAnsi="Times New Roman"/>
                <w:b/>
                <w:bCs/>
                <w:sz w:val="20"/>
                <w:szCs w:val="20"/>
                <w:lang w:val="en-US"/>
              </w:rPr>
              <w:t>TRF</w:t>
            </w:r>
            <w:r w:rsidRPr="00DC04FE">
              <w:rPr>
                <w:rFonts w:ascii="Times New Roman" w:hAnsi="Times New Roman"/>
                <w:b/>
                <w:bCs/>
                <w:sz w:val="20"/>
                <w:szCs w:val="20"/>
              </w:rPr>
              <w:t xml:space="preserve">; </w:t>
            </w:r>
            <w:r w:rsidRPr="00DC04FE">
              <w:rPr>
                <w:rFonts w:ascii="Times New Roman" w:hAnsi="Times New Roman"/>
                <w:b/>
                <w:bCs/>
                <w:sz w:val="20"/>
                <w:szCs w:val="20"/>
                <w:lang w:val="en-US"/>
              </w:rPr>
              <w:t>FER</w:t>
            </w:r>
            <w:r w:rsidRPr="00DC04FE">
              <w:rPr>
                <w:rFonts w:ascii="Times New Roman" w:hAnsi="Times New Roman"/>
                <w:b/>
                <w:bCs/>
                <w:sz w:val="20"/>
                <w:szCs w:val="20"/>
              </w:rPr>
              <w:t xml:space="preserve">; </w:t>
            </w:r>
            <w:r w:rsidRPr="00DC04FE">
              <w:rPr>
                <w:rFonts w:ascii="Times New Roman" w:hAnsi="Times New Roman"/>
                <w:b/>
                <w:bCs/>
                <w:sz w:val="20"/>
                <w:szCs w:val="20"/>
                <w:lang w:val="en-US"/>
              </w:rPr>
              <w:t>UIBC</w:t>
            </w:r>
            <w:r w:rsidRPr="00DC04FE">
              <w:rPr>
                <w:rFonts w:ascii="Times New Roman" w:hAnsi="Times New Roman"/>
                <w:color w:val="000000"/>
                <w:sz w:val="20"/>
                <w:szCs w:val="20"/>
              </w:rPr>
              <w:t xml:space="preserve">. При разведении лиофильной сыворотки, объем готового калибратора не менее 30мл. Набор </w:t>
            </w:r>
            <w:proofErr w:type="spellStart"/>
            <w:r w:rsidRPr="00DC04FE">
              <w:rPr>
                <w:rFonts w:ascii="Times New Roman" w:hAnsi="Times New Roman"/>
                <w:color w:val="000000"/>
                <w:sz w:val="20"/>
                <w:szCs w:val="20"/>
              </w:rPr>
              <w:t>мультикалибратора</w:t>
            </w:r>
            <w:proofErr w:type="spellEnd"/>
            <w:r w:rsidRPr="00DC04FE">
              <w:rPr>
                <w:rFonts w:ascii="Times New Roman" w:hAnsi="Times New Roman"/>
                <w:color w:val="000000"/>
                <w:sz w:val="20"/>
                <w:szCs w:val="20"/>
              </w:rPr>
              <w:t xml:space="preserve"> должен быть снабжен специальным штрих-кодом совместимым со встроенным сканером анализатора, для автоматического считывания </w:t>
            </w:r>
            <w:proofErr w:type="spellStart"/>
            <w:r w:rsidRPr="00DC04FE">
              <w:rPr>
                <w:rFonts w:ascii="Times New Roman" w:hAnsi="Times New Roman"/>
                <w:color w:val="000000"/>
                <w:sz w:val="20"/>
                <w:szCs w:val="20"/>
              </w:rPr>
              <w:t>референтных</w:t>
            </w:r>
            <w:proofErr w:type="spellEnd"/>
            <w:r w:rsidRPr="00DC04FE">
              <w:rPr>
                <w:rFonts w:ascii="Times New Roman" w:hAnsi="Times New Roman"/>
                <w:color w:val="000000"/>
                <w:sz w:val="20"/>
                <w:szCs w:val="20"/>
              </w:rPr>
              <w:t xml:space="preserve"> значений тестов в память анализатора.</w:t>
            </w:r>
          </w:p>
        </w:tc>
        <w:tc>
          <w:tcPr>
            <w:tcW w:w="1047" w:type="dxa"/>
            <w:shd w:val="clear" w:color="auto" w:fill="auto"/>
            <w:noWrap/>
          </w:tcPr>
          <w:p w14:paraId="23D9B408"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71DC6833"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1</w:t>
            </w:r>
          </w:p>
        </w:tc>
        <w:tc>
          <w:tcPr>
            <w:tcW w:w="1135" w:type="dxa"/>
            <w:shd w:val="clear" w:color="auto" w:fill="auto"/>
            <w:noWrap/>
            <w:vAlign w:val="center"/>
          </w:tcPr>
          <w:p w14:paraId="2F966FCE"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259 200</w:t>
            </w:r>
          </w:p>
        </w:tc>
        <w:tc>
          <w:tcPr>
            <w:tcW w:w="1022" w:type="dxa"/>
            <w:vAlign w:val="center"/>
          </w:tcPr>
          <w:p w14:paraId="394BEE4E"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259 200</w:t>
            </w:r>
          </w:p>
        </w:tc>
        <w:tc>
          <w:tcPr>
            <w:tcW w:w="1511" w:type="dxa"/>
            <w:shd w:val="clear" w:color="auto" w:fill="auto"/>
            <w:noWrap/>
          </w:tcPr>
          <w:p w14:paraId="3101F037"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4310026B" w14:textId="77777777" w:rsidTr="00E652C3">
        <w:trPr>
          <w:trHeight w:val="58"/>
        </w:trPr>
        <w:tc>
          <w:tcPr>
            <w:tcW w:w="562" w:type="dxa"/>
            <w:shd w:val="clear" w:color="auto" w:fill="auto"/>
            <w:noWrap/>
          </w:tcPr>
          <w:p w14:paraId="0C84CE80"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25</w:t>
            </w:r>
          </w:p>
        </w:tc>
        <w:tc>
          <w:tcPr>
            <w:tcW w:w="2982" w:type="dxa"/>
            <w:shd w:val="clear" w:color="auto" w:fill="auto"/>
            <w:noWrap/>
            <w:vAlign w:val="center"/>
          </w:tcPr>
          <w:p w14:paraId="5DF2A94A"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color w:val="000000"/>
                <w:sz w:val="20"/>
                <w:szCs w:val="20"/>
              </w:rPr>
              <w:t>Холестерин липопротеидов высокой плотности R1: 1х40 мл + R2: 1х14 мл</w:t>
            </w:r>
          </w:p>
        </w:tc>
        <w:tc>
          <w:tcPr>
            <w:tcW w:w="7144" w:type="dxa"/>
            <w:shd w:val="clear" w:color="auto" w:fill="auto"/>
            <w:noWrap/>
            <w:vAlign w:val="center"/>
          </w:tcPr>
          <w:p w14:paraId="41555CD7" w14:textId="77777777" w:rsidR="00B4765A" w:rsidRPr="001C309F" w:rsidRDefault="00B4765A" w:rsidP="00E652C3">
            <w:pPr>
              <w:spacing w:after="0" w:line="240" w:lineRule="auto"/>
              <w:jc w:val="center"/>
              <w:rPr>
                <w:rFonts w:ascii="Times New Roman" w:hAnsi="Times New Roman"/>
                <w:color w:val="000000"/>
                <w:sz w:val="20"/>
                <w:szCs w:val="20"/>
              </w:rPr>
            </w:pPr>
            <w:r w:rsidRPr="001C309F">
              <w:rPr>
                <w:rFonts w:ascii="Times New Roman" w:hAnsi="Times New Roman"/>
                <w:color w:val="000000"/>
                <w:sz w:val="20"/>
                <w:szCs w:val="20"/>
              </w:rPr>
              <w:t xml:space="preserve">Двухкомпонентный набор реагентов для определения Холестерина высокой плотности. Объем рабочего раствора не менее 54мл. Реагенты должны быть расфасованы </w:t>
            </w:r>
            <w:proofErr w:type="gramStart"/>
            <w:r w:rsidRPr="001C309F">
              <w:rPr>
                <w:rFonts w:ascii="Times New Roman" w:hAnsi="Times New Roman"/>
                <w:color w:val="000000"/>
                <w:sz w:val="20"/>
                <w:szCs w:val="20"/>
              </w:rPr>
              <w:t>в одноразовые оригинальные контейнера</w:t>
            </w:r>
            <w:proofErr w:type="gramEnd"/>
            <w:r w:rsidRPr="001C309F">
              <w:rPr>
                <w:rFonts w:ascii="Times New Roman" w:hAnsi="Times New Roman"/>
                <w:color w:val="000000"/>
                <w:sz w:val="20"/>
                <w:szCs w:val="20"/>
              </w:rPr>
              <w:t xml:space="preserve"> R1-40мл и R2-14мл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1C309F">
              <w:rPr>
                <w:rFonts w:ascii="Times New Roman" w:hAnsi="Times New Roman"/>
                <w:color w:val="000000"/>
                <w:sz w:val="20"/>
                <w:szCs w:val="20"/>
              </w:rPr>
              <w:t>реагентной</w:t>
            </w:r>
            <w:proofErr w:type="spellEnd"/>
            <w:r w:rsidRPr="001C309F">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auto" w:fill="auto"/>
            <w:noWrap/>
          </w:tcPr>
          <w:p w14:paraId="02D77F99"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2046BBBE"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4</w:t>
            </w:r>
          </w:p>
        </w:tc>
        <w:tc>
          <w:tcPr>
            <w:tcW w:w="1135" w:type="dxa"/>
            <w:shd w:val="clear" w:color="auto" w:fill="auto"/>
            <w:noWrap/>
            <w:vAlign w:val="center"/>
          </w:tcPr>
          <w:p w14:paraId="549D337A"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87 960</w:t>
            </w:r>
          </w:p>
        </w:tc>
        <w:tc>
          <w:tcPr>
            <w:tcW w:w="1022" w:type="dxa"/>
            <w:vAlign w:val="center"/>
          </w:tcPr>
          <w:p w14:paraId="2DCCBCCB"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351 840</w:t>
            </w:r>
          </w:p>
        </w:tc>
        <w:tc>
          <w:tcPr>
            <w:tcW w:w="1511" w:type="dxa"/>
            <w:shd w:val="clear" w:color="auto" w:fill="auto"/>
            <w:noWrap/>
          </w:tcPr>
          <w:p w14:paraId="227379AF"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09E81ACF" w14:textId="77777777" w:rsidTr="00CB4B93">
        <w:trPr>
          <w:trHeight w:val="300"/>
        </w:trPr>
        <w:tc>
          <w:tcPr>
            <w:tcW w:w="562" w:type="dxa"/>
            <w:shd w:val="clear" w:color="auto" w:fill="auto"/>
            <w:noWrap/>
          </w:tcPr>
          <w:p w14:paraId="5839A686"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26</w:t>
            </w:r>
          </w:p>
        </w:tc>
        <w:tc>
          <w:tcPr>
            <w:tcW w:w="2982" w:type="dxa"/>
            <w:shd w:val="clear" w:color="auto" w:fill="auto"/>
            <w:noWrap/>
            <w:vAlign w:val="center"/>
          </w:tcPr>
          <w:p w14:paraId="36B652D9"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Холестерин липопротеидов Низкой плотности R1: 1х40 мл + R2: 1х14 мл</w:t>
            </w:r>
          </w:p>
        </w:tc>
        <w:tc>
          <w:tcPr>
            <w:tcW w:w="7144" w:type="dxa"/>
            <w:shd w:val="clear" w:color="auto" w:fill="auto"/>
            <w:noWrap/>
            <w:vAlign w:val="bottom"/>
          </w:tcPr>
          <w:p w14:paraId="0B952574" w14:textId="77777777" w:rsidR="00B4765A" w:rsidRPr="001C309F" w:rsidRDefault="00B4765A" w:rsidP="00E652C3">
            <w:pPr>
              <w:spacing w:after="0" w:line="240" w:lineRule="auto"/>
              <w:jc w:val="center"/>
              <w:rPr>
                <w:rFonts w:ascii="Times New Roman" w:hAnsi="Times New Roman"/>
                <w:color w:val="000000"/>
                <w:sz w:val="20"/>
                <w:szCs w:val="20"/>
              </w:rPr>
            </w:pPr>
            <w:r w:rsidRPr="001C309F">
              <w:rPr>
                <w:rFonts w:ascii="Times New Roman" w:hAnsi="Times New Roman"/>
                <w:color w:val="000000"/>
                <w:sz w:val="20"/>
                <w:szCs w:val="20"/>
              </w:rPr>
              <w:t xml:space="preserve">Двухкомпонентный набор реагентов для определения Холестерина низкой плотности. Объем рабочего раствора не менее 54мл. Реагенты должны быть расфасованы </w:t>
            </w:r>
            <w:proofErr w:type="gramStart"/>
            <w:r w:rsidRPr="001C309F">
              <w:rPr>
                <w:rFonts w:ascii="Times New Roman" w:hAnsi="Times New Roman"/>
                <w:color w:val="000000"/>
                <w:sz w:val="20"/>
                <w:szCs w:val="20"/>
              </w:rPr>
              <w:t>в одноразовые оригинальные контейнера</w:t>
            </w:r>
            <w:proofErr w:type="gramEnd"/>
            <w:r w:rsidRPr="001C309F">
              <w:rPr>
                <w:rFonts w:ascii="Times New Roman" w:hAnsi="Times New Roman"/>
                <w:color w:val="000000"/>
                <w:sz w:val="20"/>
                <w:szCs w:val="20"/>
              </w:rPr>
              <w:t xml:space="preserve"> R1-40мл и R2-14мл для предотвращения контаминации и не требуется переливания в дополнительные картриджи. Контейнера должны быть полностью адаптированы для </w:t>
            </w:r>
            <w:proofErr w:type="spellStart"/>
            <w:r w:rsidRPr="001C309F">
              <w:rPr>
                <w:rFonts w:ascii="Times New Roman" w:hAnsi="Times New Roman"/>
                <w:color w:val="000000"/>
                <w:sz w:val="20"/>
                <w:szCs w:val="20"/>
              </w:rPr>
              <w:t>реагентной</w:t>
            </w:r>
            <w:proofErr w:type="spellEnd"/>
            <w:r w:rsidRPr="001C309F">
              <w:rPr>
                <w:rFonts w:ascii="Times New Roman" w:hAnsi="Times New Roman"/>
                <w:color w:val="000000"/>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p>
        </w:tc>
        <w:tc>
          <w:tcPr>
            <w:tcW w:w="1047" w:type="dxa"/>
            <w:shd w:val="clear" w:color="auto" w:fill="auto"/>
            <w:noWrap/>
          </w:tcPr>
          <w:p w14:paraId="73CA85B7"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3B78AE9F"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7</w:t>
            </w:r>
          </w:p>
        </w:tc>
        <w:tc>
          <w:tcPr>
            <w:tcW w:w="1135" w:type="dxa"/>
            <w:shd w:val="clear" w:color="auto" w:fill="auto"/>
            <w:noWrap/>
            <w:vAlign w:val="center"/>
          </w:tcPr>
          <w:p w14:paraId="1FCFEE65"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99 210</w:t>
            </w:r>
          </w:p>
        </w:tc>
        <w:tc>
          <w:tcPr>
            <w:tcW w:w="1022" w:type="dxa"/>
            <w:vAlign w:val="center"/>
          </w:tcPr>
          <w:p w14:paraId="06F949FF"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694 470</w:t>
            </w:r>
          </w:p>
        </w:tc>
        <w:tc>
          <w:tcPr>
            <w:tcW w:w="1511" w:type="dxa"/>
            <w:shd w:val="clear" w:color="auto" w:fill="auto"/>
            <w:noWrap/>
          </w:tcPr>
          <w:p w14:paraId="2498830C"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731626A5" w14:textId="77777777" w:rsidTr="00CB4B93">
        <w:trPr>
          <w:trHeight w:val="300"/>
        </w:trPr>
        <w:tc>
          <w:tcPr>
            <w:tcW w:w="562" w:type="dxa"/>
            <w:shd w:val="clear" w:color="auto" w:fill="auto"/>
            <w:noWrap/>
          </w:tcPr>
          <w:p w14:paraId="28593A90"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27</w:t>
            </w:r>
          </w:p>
        </w:tc>
        <w:tc>
          <w:tcPr>
            <w:tcW w:w="2982" w:type="dxa"/>
            <w:shd w:val="clear" w:color="auto" w:fill="auto"/>
            <w:noWrap/>
            <w:vAlign w:val="center"/>
          </w:tcPr>
          <w:p w14:paraId="0228651B"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Калибратор Липидов 5х1 мл (HDLC,LDLC)</w:t>
            </w:r>
          </w:p>
        </w:tc>
        <w:tc>
          <w:tcPr>
            <w:tcW w:w="7144" w:type="dxa"/>
            <w:shd w:val="clear" w:color="auto" w:fill="auto"/>
            <w:noWrap/>
            <w:vAlign w:val="center"/>
          </w:tcPr>
          <w:p w14:paraId="62BB7886" w14:textId="77777777" w:rsidR="00B4765A" w:rsidRPr="00642648" w:rsidRDefault="00B4765A" w:rsidP="00E652C3">
            <w:pPr>
              <w:spacing w:after="0" w:line="240" w:lineRule="auto"/>
              <w:jc w:val="center"/>
              <w:rPr>
                <w:rFonts w:ascii="Times New Roman" w:hAnsi="Times New Roman"/>
                <w:color w:val="000000"/>
                <w:sz w:val="20"/>
                <w:szCs w:val="20"/>
              </w:rPr>
            </w:pPr>
            <w:r w:rsidRPr="00642648">
              <w:rPr>
                <w:rFonts w:ascii="Times New Roman" w:hAnsi="Times New Roman"/>
                <w:color w:val="000000"/>
                <w:sz w:val="20"/>
                <w:szCs w:val="20"/>
              </w:rPr>
              <w:t xml:space="preserve">Одноуровневый калибратор. Лиофильно высушенная сыворотка с аттестованными значениями </w:t>
            </w:r>
            <w:proofErr w:type="spellStart"/>
            <w:r w:rsidRPr="00642648">
              <w:rPr>
                <w:rFonts w:ascii="Times New Roman" w:hAnsi="Times New Roman"/>
                <w:color w:val="000000"/>
                <w:sz w:val="20"/>
                <w:szCs w:val="20"/>
              </w:rPr>
              <w:t>аналитов</w:t>
            </w:r>
            <w:proofErr w:type="spellEnd"/>
            <w:r w:rsidRPr="00642648">
              <w:rPr>
                <w:rFonts w:ascii="Times New Roman" w:hAnsi="Times New Roman"/>
                <w:color w:val="000000"/>
                <w:sz w:val="20"/>
                <w:szCs w:val="20"/>
              </w:rPr>
              <w:t xml:space="preserve"> для калибровки тестов: </w:t>
            </w:r>
            <w:r w:rsidRPr="00642648">
              <w:rPr>
                <w:rFonts w:ascii="Times New Roman" w:hAnsi="Times New Roman"/>
                <w:sz w:val="20"/>
                <w:szCs w:val="20"/>
              </w:rPr>
              <w:t>HDLC, LDLC</w:t>
            </w:r>
            <w:r w:rsidRPr="00642648">
              <w:rPr>
                <w:rFonts w:ascii="Times New Roman" w:hAnsi="Times New Roman"/>
                <w:color w:val="000000"/>
                <w:sz w:val="20"/>
                <w:szCs w:val="20"/>
              </w:rPr>
              <w:t xml:space="preserve">. При разведении лиофильной сыворотки, объем готового калибратора не менее 5мл. Набор калибратора должен быть снабжен специальным штрих-кодом совместимым со встроенным сканером анализатора, для автоматического считывания </w:t>
            </w:r>
            <w:proofErr w:type="spellStart"/>
            <w:r w:rsidRPr="00642648">
              <w:rPr>
                <w:rFonts w:ascii="Times New Roman" w:hAnsi="Times New Roman"/>
                <w:color w:val="000000"/>
                <w:sz w:val="20"/>
                <w:szCs w:val="20"/>
              </w:rPr>
              <w:t>референтных</w:t>
            </w:r>
            <w:proofErr w:type="spellEnd"/>
            <w:r w:rsidRPr="00642648">
              <w:rPr>
                <w:rFonts w:ascii="Times New Roman" w:hAnsi="Times New Roman"/>
                <w:color w:val="000000"/>
                <w:sz w:val="20"/>
                <w:szCs w:val="20"/>
              </w:rPr>
              <w:t xml:space="preserve"> значений тестов в память анализатора.</w:t>
            </w:r>
          </w:p>
        </w:tc>
        <w:tc>
          <w:tcPr>
            <w:tcW w:w="1047" w:type="dxa"/>
            <w:shd w:val="clear" w:color="auto" w:fill="auto"/>
            <w:noWrap/>
          </w:tcPr>
          <w:p w14:paraId="4D0BA3F8"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529E322A"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1</w:t>
            </w:r>
          </w:p>
        </w:tc>
        <w:tc>
          <w:tcPr>
            <w:tcW w:w="1135" w:type="dxa"/>
            <w:shd w:val="clear" w:color="auto" w:fill="auto"/>
            <w:noWrap/>
            <w:vAlign w:val="center"/>
          </w:tcPr>
          <w:p w14:paraId="19F763A1"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170 850</w:t>
            </w:r>
          </w:p>
        </w:tc>
        <w:tc>
          <w:tcPr>
            <w:tcW w:w="1022" w:type="dxa"/>
            <w:vAlign w:val="center"/>
          </w:tcPr>
          <w:p w14:paraId="42B5E052"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170 850</w:t>
            </w:r>
          </w:p>
        </w:tc>
        <w:tc>
          <w:tcPr>
            <w:tcW w:w="1511" w:type="dxa"/>
            <w:shd w:val="clear" w:color="auto" w:fill="auto"/>
            <w:noWrap/>
          </w:tcPr>
          <w:p w14:paraId="566B728B"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7C9A8264" w14:textId="77777777" w:rsidTr="00CB4B93">
        <w:trPr>
          <w:trHeight w:val="1800"/>
        </w:trPr>
        <w:tc>
          <w:tcPr>
            <w:tcW w:w="562" w:type="dxa"/>
            <w:shd w:val="clear" w:color="auto" w:fill="auto"/>
            <w:noWrap/>
          </w:tcPr>
          <w:p w14:paraId="33D57437"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lastRenderedPageBreak/>
              <w:t>28</w:t>
            </w:r>
          </w:p>
        </w:tc>
        <w:tc>
          <w:tcPr>
            <w:tcW w:w="2982" w:type="dxa"/>
            <w:shd w:val="clear" w:color="auto" w:fill="auto"/>
            <w:noWrap/>
            <w:vAlign w:val="center"/>
          </w:tcPr>
          <w:p w14:paraId="1ED82797"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С-реактивный белок R1: 1х40 мл + R2: 1х10 мл</w:t>
            </w:r>
          </w:p>
        </w:tc>
        <w:tc>
          <w:tcPr>
            <w:tcW w:w="7144" w:type="dxa"/>
            <w:shd w:val="clear" w:color="auto" w:fill="auto"/>
            <w:noWrap/>
            <w:vAlign w:val="center"/>
          </w:tcPr>
          <w:p w14:paraId="65739BE0" w14:textId="77777777" w:rsidR="00B4765A" w:rsidRPr="009E78D0" w:rsidRDefault="00B4765A" w:rsidP="00E652C3">
            <w:pPr>
              <w:spacing w:after="0" w:line="240" w:lineRule="auto"/>
              <w:jc w:val="center"/>
              <w:rPr>
                <w:rFonts w:ascii="Times New Roman" w:hAnsi="Times New Roman"/>
                <w:color w:val="000000"/>
                <w:sz w:val="20"/>
                <w:szCs w:val="20"/>
              </w:rPr>
            </w:pPr>
            <w:r w:rsidRPr="001D3D27">
              <w:rPr>
                <w:rFonts w:ascii="Times New Roman" w:hAnsi="Times New Roman"/>
                <w:sz w:val="20"/>
                <w:szCs w:val="20"/>
              </w:rPr>
              <w:t xml:space="preserve">Двухкомпонентный набор реагентов для определения С-реактивный белок. Реагенты расфасованы </w:t>
            </w:r>
            <w:proofErr w:type="gramStart"/>
            <w:r w:rsidRPr="001D3D27">
              <w:rPr>
                <w:rFonts w:ascii="Times New Roman" w:hAnsi="Times New Roman"/>
                <w:sz w:val="20"/>
                <w:szCs w:val="20"/>
              </w:rPr>
              <w:t>в одноразовые оригинальные контейнера</w:t>
            </w:r>
            <w:proofErr w:type="gramEnd"/>
            <w:r w:rsidRPr="001D3D27">
              <w:rPr>
                <w:rFonts w:ascii="Times New Roman" w:hAnsi="Times New Roman"/>
                <w:sz w:val="20"/>
                <w:szCs w:val="20"/>
              </w:rPr>
              <w:t xml:space="preserve"> R1 (1 флакона по 40 мл) и R2 (1 флакона по 10 мл), для предотвращения контаминации и не требуется переливания в дополнительные картриджи. Контейнера полностью адаптированы для </w:t>
            </w:r>
            <w:proofErr w:type="spellStart"/>
            <w:r w:rsidRPr="001D3D27">
              <w:rPr>
                <w:rFonts w:ascii="Times New Roman" w:hAnsi="Times New Roman"/>
                <w:sz w:val="20"/>
                <w:szCs w:val="20"/>
              </w:rPr>
              <w:t>реагентной</w:t>
            </w:r>
            <w:proofErr w:type="spellEnd"/>
            <w:r w:rsidRPr="001D3D27">
              <w:rPr>
                <w:rFonts w:ascii="Times New Roman" w:hAnsi="Times New Roman"/>
                <w:sz w:val="20"/>
                <w:szCs w:val="20"/>
              </w:rPr>
              <w:t xml:space="preserve"> карусели анализатора. Контейнера должны быть снабжены специальным штрих-кодом совместимым со встроенным сканером анализатора</w:t>
            </w:r>
            <w:r w:rsidRPr="006E0F1C">
              <w:t>.</w:t>
            </w:r>
          </w:p>
        </w:tc>
        <w:tc>
          <w:tcPr>
            <w:tcW w:w="1047" w:type="dxa"/>
            <w:shd w:val="clear" w:color="auto" w:fill="auto"/>
            <w:noWrap/>
          </w:tcPr>
          <w:p w14:paraId="1F2FE048"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0ABBDFF5"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2</w:t>
            </w:r>
          </w:p>
        </w:tc>
        <w:tc>
          <w:tcPr>
            <w:tcW w:w="1135" w:type="dxa"/>
            <w:shd w:val="clear" w:color="auto" w:fill="auto"/>
            <w:noWrap/>
            <w:vAlign w:val="center"/>
          </w:tcPr>
          <w:p w14:paraId="648B7D83"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70 920</w:t>
            </w:r>
          </w:p>
        </w:tc>
        <w:tc>
          <w:tcPr>
            <w:tcW w:w="1022" w:type="dxa"/>
            <w:vAlign w:val="center"/>
          </w:tcPr>
          <w:p w14:paraId="565AFDAE"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141 840</w:t>
            </w:r>
          </w:p>
        </w:tc>
        <w:tc>
          <w:tcPr>
            <w:tcW w:w="1511" w:type="dxa"/>
            <w:shd w:val="clear" w:color="auto" w:fill="auto"/>
            <w:noWrap/>
          </w:tcPr>
          <w:p w14:paraId="7BC2D60C"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729F4BE1" w14:textId="77777777" w:rsidTr="00E652C3">
        <w:trPr>
          <w:trHeight w:val="973"/>
        </w:trPr>
        <w:tc>
          <w:tcPr>
            <w:tcW w:w="562" w:type="dxa"/>
            <w:shd w:val="clear" w:color="auto" w:fill="auto"/>
            <w:noWrap/>
          </w:tcPr>
          <w:p w14:paraId="4E89363B"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29</w:t>
            </w:r>
          </w:p>
        </w:tc>
        <w:tc>
          <w:tcPr>
            <w:tcW w:w="2982" w:type="dxa"/>
            <w:shd w:val="clear" w:color="auto" w:fill="auto"/>
            <w:noWrap/>
            <w:vAlign w:val="center"/>
          </w:tcPr>
          <w:p w14:paraId="00F251AD"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 xml:space="preserve">Калибратор специфических белков 5х1 мл (C3,C4,CRP, </w:t>
            </w:r>
            <w:proofErr w:type="spellStart"/>
            <w:r w:rsidRPr="009E78D0">
              <w:rPr>
                <w:rFonts w:ascii="Times New Roman" w:hAnsi="Times New Roman"/>
                <w:sz w:val="20"/>
                <w:szCs w:val="20"/>
              </w:rPr>
              <w:t>IgA,IgG,IgM</w:t>
            </w:r>
            <w:proofErr w:type="spellEnd"/>
            <w:r w:rsidRPr="009E78D0">
              <w:rPr>
                <w:rFonts w:ascii="Times New Roman" w:hAnsi="Times New Roman"/>
                <w:sz w:val="20"/>
                <w:szCs w:val="20"/>
              </w:rPr>
              <w:t>)</w:t>
            </w:r>
          </w:p>
        </w:tc>
        <w:tc>
          <w:tcPr>
            <w:tcW w:w="7144" w:type="dxa"/>
            <w:shd w:val="clear" w:color="auto" w:fill="auto"/>
            <w:noWrap/>
          </w:tcPr>
          <w:p w14:paraId="6B33FDF6" w14:textId="77777777" w:rsidR="00B4765A" w:rsidRPr="00DC024B" w:rsidRDefault="00B4765A" w:rsidP="00E652C3">
            <w:pPr>
              <w:spacing w:after="0" w:line="240" w:lineRule="auto"/>
              <w:jc w:val="center"/>
              <w:rPr>
                <w:rFonts w:ascii="Times New Roman" w:hAnsi="Times New Roman"/>
                <w:color w:val="000000"/>
                <w:sz w:val="20"/>
                <w:szCs w:val="20"/>
              </w:rPr>
            </w:pPr>
            <w:r w:rsidRPr="00DC024B">
              <w:rPr>
                <w:rFonts w:ascii="Times New Roman" w:hAnsi="Times New Roman"/>
                <w:color w:val="000000"/>
                <w:sz w:val="20"/>
                <w:szCs w:val="20"/>
              </w:rPr>
              <w:t xml:space="preserve">Калибратор </w:t>
            </w:r>
            <w:proofErr w:type="spellStart"/>
            <w:r w:rsidRPr="00DC024B">
              <w:rPr>
                <w:rFonts w:ascii="Times New Roman" w:hAnsi="Times New Roman"/>
                <w:color w:val="000000"/>
                <w:sz w:val="20"/>
                <w:szCs w:val="20"/>
              </w:rPr>
              <w:t>специф</w:t>
            </w:r>
            <w:proofErr w:type="spellEnd"/>
            <w:r w:rsidRPr="00DC024B">
              <w:rPr>
                <w:rFonts w:ascii="Times New Roman" w:hAnsi="Times New Roman"/>
                <w:color w:val="000000"/>
                <w:sz w:val="20"/>
                <w:szCs w:val="20"/>
              </w:rPr>
              <w:t xml:space="preserve">. белков, 5×1мл (C3,C4,CRP, </w:t>
            </w:r>
            <w:proofErr w:type="spellStart"/>
            <w:r w:rsidRPr="00DC024B">
              <w:rPr>
                <w:rFonts w:ascii="Times New Roman" w:hAnsi="Times New Roman"/>
                <w:color w:val="000000"/>
                <w:sz w:val="20"/>
                <w:szCs w:val="20"/>
              </w:rPr>
              <w:t>IgA,IgG,IgM</w:t>
            </w:r>
            <w:proofErr w:type="spellEnd"/>
            <w:r w:rsidRPr="00DC024B">
              <w:rPr>
                <w:rFonts w:ascii="Times New Roman" w:hAnsi="Times New Roman"/>
                <w:color w:val="000000"/>
                <w:sz w:val="20"/>
                <w:szCs w:val="20"/>
              </w:rPr>
              <w:t xml:space="preserve">, С реактивный белок) 105-001129-00 </w:t>
            </w:r>
            <w:proofErr w:type="spellStart"/>
            <w:r w:rsidRPr="00DC024B">
              <w:rPr>
                <w:rFonts w:ascii="Times New Roman" w:hAnsi="Times New Roman"/>
                <w:color w:val="000000"/>
                <w:sz w:val="20"/>
                <w:szCs w:val="20"/>
              </w:rPr>
              <w:t>Mindray</w:t>
            </w:r>
            <w:proofErr w:type="spellEnd"/>
            <w:r w:rsidRPr="00DC024B">
              <w:rPr>
                <w:rFonts w:ascii="Times New Roman" w:hAnsi="Times New Roman"/>
                <w:color w:val="000000"/>
                <w:sz w:val="20"/>
                <w:szCs w:val="20"/>
              </w:rPr>
              <w:t xml:space="preserve"> для Биохимического анализатора должен быть снабжен специальным штрих-кодом совместимым со встроенным сканером анализатора.</w:t>
            </w:r>
          </w:p>
        </w:tc>
        <w:tc>
          <w:tcPr>
            <w:tcW w:w="1047" w:type="dxa"/>
            <w:shd w:val="clear" w:color="auto" w:fill="auto"/>
            <w:noWrap/>
          </w:tcPr>
          <w:p w14:paraId="44A2B556"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31138A12"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1</w:t>
            </w:r>
          </w:p>
        </w:tc>
        <w:tc>
          <w:tcPr>
            <w:tcW w:w="1135" w:type="dxa"/>
            <w:shd w:val="clear" w:color="auto" w:fill="auto"/>
            <w:noWrap/>
            <w:vAlign w:val="center"/>
          </w:tcPr>
          <w:p w14:paraId="55A4A89C"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233190</w:t>
            </w:r>
          </w:p>
        </w:tc>
        <w:tc>
          <w:tcPr>
            <w:tcW w:w="1022" w:type="dxa"/>
            <w:vAlign w:val="center"/>
          </w:tcPr>
          <w:p w14:paraId="28E53ADF"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color w:val="000000"/>
                <w:sz w:val="20"/>
                <w:szCs w:val="20"/>
              </w:rPr>
              <w:t>233 190</w:t>
            </w:r>
          </w:p>
        </w:tc>
        <w:tc>
          <w:tcPr>
            <w:tcW w:w="1511" w:type="dxa"/>
            <w:shd w:val="clear" w:color="auto" w:fill="auto"/>
            <w:noWrap/>
          </w:tcPr>
          <w:p w14:paraId="7D103A73"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39CBFE32" w14:textId="77777777" w:rsidTr="00E652C3">
        <w:trPr>
          <w:trHeight w:val="1686"/>
        </w:trPr>
        <w:tc>
          <w:tcPr>
            <w:tcW w:w="562" w:type="dxa"/>
            <w:shd w:val="clear" w:color="auto" w:fill="auto"/>
            <w:noWrap/>
          </w:tcPr>
          <w:p w14:paraId="642EEB8D"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color w:val="000000"/>
                <w:sz w:val="20"/>
                <w:szCs w:val="20"/>
              </w:rPr>
              <w:t>30</w:t>
            </w:r>
          </w:p>
        </w:tc>
        <w:tc>
          <w:tcPr>
            <w:tcW w:w="2982" w:type="dxa"/>
            <w:shd w:val="clear" w:color="auto" w:fill="auto"/>
            <w:noWrap/>
            <w:vAlign w:val="bottom"/>
          </w:tcPr>
          <w:p w14:paraId="770F60F4" w14:textId="77777777" w:rsidR="00B4765A" w:rsidRPr="009E78D0" w:rsidRDefault="00B4765A" w:rsidP="00E652C3">
            <w:pPr>
              <w:spacing w:after="0" w:line="240" w:lineRule="auto"/>
              <w:jc w:val="center"/>
              <w:rPr>
                <w:rFonts w:ascii="Times New Roman" w:hAnsi="Times New Roman"/>
                <w:sz w:val="20"/>
                <w:szCs w:val="20"/>
              </w:rPr>
            </w:pPr>
            <w:r w:rsidRPr="009E78D0">
              <w:rPr>
                <w:rFonts w:ascii="Times New Roman" w:hAnsi="Times New Roman"/>
                <w:sz w:val="20"/>
                <w:szCs w:val="20"/>
              </w:rPr>
              <w:t>Моющий р-р CD80 (1л*1)</w:t>
            </w:r>
          </w:p>
        </w:tc>
        <w:tc>
          <w:tcPr>
            <w:tcW w:w="7144" w:type="dxa"/>
            <w:shd w:val="clear" w:color="auto" w:fill="auto"/>
            <w:noWrap/>
            <w:vAlign w:val="center"/>
          </w:tcPr>
          <w:p w14:paraId="499E2187" w14:textId="5543481D" w:rsidR="00B4765A" w:rsidRPr="00927287" w:rsidRDefault="00B4765A" w:rsidP="00E652C3">
            <w:pPr>
              <w:spacing w:after="0" w:line="240" w:lineRule="auto"/>
              <w:rPr>
                <w:rFonts w:ascii="Times New Roman" w:hAnsi="Times New Roman"/>
                <w:color w:val="000000"/>
                <w:sz w:val="20"/>
                <w:szCs w:val="20"/>
              </w:rPr>
            </w:pPr>
            <w:r w:rsidRPr="00927287">
              <w:rPr>
                <w:rFonts w:ascii="Times New Roman" w:hAnsi="Times New Roman"/>
                <w:sz w:val="20"/>
                <w:szCs w:val="20"/>
              </w:rPr>
              <w:t>Изотонический разбавитель</w:t>
            </w:r>
            <w:r w:rsidR="00E652C3">
              <w:rPr>
                <w:rFonts w:ascii="Times New Roman" w:hAnsi="Times New Roman"/>
                <w:sz w:val="20"/>
                <w:szCs w:val="20"/>
              </w:rPr>
              <w:t xml:space="preserve"> </w:t>
            </w:r>
            <w:r w:rsidRPr="00927287">
              <w:rPr>
                <w:rFonts w:ascii="Times New Roman" w:hAnsi="Times New Roman"/>
                <w:sz w:val="20"/>
                <w:szCs w:val="20"/>
              </w:rPr>
              <w:t xml:space="preserve">Специальный разбавитель, предназначенный для разведения цельной крови при подсчете форменных элементов. В составе не должно содержаться никаких вредных веществ. Наличие специальных антибактериальных присадок должно позволять использовать данный разбавитель в течение всего срока </w:t>
            </w:r>
            <w:proofErr w:type="gramStart"/>
            <w:r w:rsidRPr="00927287">
              <w:rPr>
                <w:rFonts w:ascii="Times New Roman" w:hAnsi="Times New Roman"/>
                <w:sz w:val="20"/>
                <w:szCs w:val="20"/>
              </w:rPr>
              <w:t>хранения</w:t>
            </w:r>
            <w:proofErr w:type="gramEnd"/>
            <w:r w:rsidRPr="00927287">
              <w:rPr>
                <w:rFonts w:ascii="Times New Roman" w:hAnsi="Times New Roman"/>
                <w:sz w:val="20"/>
                <w:szCs w:val="20"/>
              </w:rPr>
              <w:t xml:space="preserve"> указанного на упаковке. Упаковка должна быть маркирована специальным штриховым кодом совместимым со считывателем для закрытой </w:t>
            </w:r>
            <w:proofErr w:type="gramStart"/>
            <w:r w:rsidRPr="00927287">
              <w:rPr>
                <w:rFonts w:ascii="Times New Roman" w:hAnsi="Times New Roman"/>
                <w:sz w:val="20"/>
                <w:szCs w:val="20"/>
              </w:rPr>
              <w:t>системы  BC</w:t>
            </w:r>
            <w:proofErr w:type="gramEnd"/>
            <w:r w:rsidRPr="00927287">
              <w:rPr>
                <w:rFonts w:ascii="Times New Roman" w:hAnsi="Times New Roman"/>
                <w:sz w:val="20"/>
                <w:szCs w:val="20"/>
              </w:rPr>
              <w:t>-5000. Объем флакона не менее 20 л.</w:t>
            </w:r>
          </w:p>
        </w:tc>
        <w:tc>
          <w:tcPr>
            <w:tcW w:w="1047" w:type="dxa"/>
            <w:shd w:val="clear" w:color="auto" w:fill="auto"/>
            <w:noWrap/>
          </w:tcPr>
          <w:p w14:paraId="5279104F" w14:textId="77777777" w:rsidR="00B4765A" w:rsidRPr="009E78D0" w:rsidRDefault="00B4765A" w:rsidP="00E652C3">
            <w:pPr>
              <w:spacing w:after="0" w:line="240" w:lineRule="auto"/>
              <w:jc w:val="center"/>
              <w:rPr>
                <w:rFonts w:ascii="Times New Roman" w:hAnsi="Times New Roman"/>
                <w:color w:val="000000"/>
                <w:sz w:val="20"/>
                <w:szCs w:val="20"/>
              </w:rPr>
            </w:pPr>
            <w:r w:rsidRPr="0014597A">
              <w:rPr>
                <w:rFonts w:ascii="Times New Roman" w:hAnsi="Times New Roman"/>
                <w:sz w:val="20"/>
                <w:szCs w:val="20"/>
              </w:rPr>
              <w:t>упаковка</w:t>
            </w:r>
          </w:p>
        </w:tc>
        <w:tc>
          <w:tcPr>
            <w:tcW w:w="851" w:type="dxa"/>
            <w:shd w:val="clear" w:color="auto" w:fill="auto"/>
            <w:noWrap/>
            <w:vAlign w:val="center"/>
          </w:tcPr>
          <w:p w14:paraId="09737F7E"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15</w:t>
            </w:r>
          </w:p>
        </w:tc>
        <w:tc>
          <w:tcPr>
            <w:tcW w:w="1135" w:type="dxa"/>
            <w:shd w:val="clear" w:color="auto" w:fill="auto"/>
            <w:noWrap/>
            <w:vAlign w:val="center"/>
          </w:tcPr>
          <w:p w14:paraId="2EEEC19E" w14:textId="77777777" w:rsidR="00B4765A" w:rsidRPr="009E78D0" w:rsidRDefault="00B4765A" w:rsidP="00E652C3">
            <w:pPr>
              <w:spacing w:after="0" w:line="240" w:lineRule="auto"/>
              <w:jc w:val="center"/>
              <w:rPr>
                <w:rFonts w:ascii="Times New Roman" w:hAnsi="Times New Roman"/>
                <w:color w:val="000000"/>
                <w:sz w:val="20"/>
                <w:szCs w:val="20"/>
              </w:rPr>
            </w:pPr>
            <w:r w:rsidRPr="009E78D0">
              <w:rPr>
                <w:rFonts w:ascii="Times New Roman" w:hAnsi="Times New Roman"/>
                <w:sz w:val="20"/>
                <w:szCs w:val="20"/>
              </w:rPr>
              <w:t>43 500</w:t>
            </w:r>
          </w:p>
        </w:tc>
        <w:tc>
          <w:tcPr>
            <w:tcW w:w="1022" w:type="dxa"/>
            <w:vAlign w:val="center"/>
          </w:tcPr>
          <w:p w14:paraId="188690C2" w14:textId="77777777" w:rsidR="00B4765A" w:rsidRPr="009E78D0" w:rsidRDefault="00B4765A" w:rsidP="00E652C3">
            <w:pPr>
              <w:spacing w:after="0" w:line="240" w:lineRule="auto"/>
              <w:jc w:val="center"/>
              <w:rPr>
                <w:rFonts w:ascii="Times New Roman" w:hAnsi="Times New Roman"/>
                <w:bCs/>
                <w:sz w:val="20"/>
                <w:szCs w:val="20"/>
                <w:lang w:val="kk-KZ"/>
              </w:rPr>
            </w:pPr>
            <w:r w:rsidRPr="009E78D0">
              <w:rPr>
                <w:rFonts w:ascii="Times New Roman" w:hAnsi="Times New Roman"/>
                <w:sz w:val="20"/>
                <w:szCs w:val="20"/>
              </w:rPr>
              <w:t>652 500</w:t>
            </w:r>
          </w:p>
        </w:tc>
        <w:tc>
          <w:tcPr>
            <w:tcW w:w="1511" w:type="dxa"/>
            <w:shd w:val="clear" w:color="auto" w:fill="auto"/>
            <w:noWrap/>
          </w:tcPr>
          <w:p w14:paraId="7D6C2B74" w14:textId="77777777" w:rsidR="00B4765A" w:rsidRPr="009E78D0" w:rsidRDefault="00B4765A" w:rsidP="00E652C3">
            <w:pPr>
              <w:spacing w:after="0" w:line="240" w:lineRule="auto"/>
              <w:jc w:val="center"/>
              <w:rPr>
                <w:rFonts w:ascii="Times New Roman" w:hAnsi="Times New Roman"/>
                <w:bCs/>
                <w:color w:val="000000"/>
                <w:sz w:val="20"/>
                <w:szCs w:val="20"/>
              </w:rPr>
            </w:pPr>
          </w:p>
        </w:tc>
      </w:tr>
      <w:tr w:rsidR="00B4765A" w:rsidRPr="005C2979" w14:paraId="35A3B0C0" w14:textId="77777777" w:rsidTr="00CB4B93">
        <w:trPr>
          <w:trHeight w:val="300"/>
        </w:trPr>
        <w:tc>
          <w:tcPr>
            <w:tcW w:w="562" w:type="dxa"/>
            <w:shd w:val="clear" w:color="auto" w:fill="auto"/>
            <w:noWrap/>
          </w:tcPr>
          <w:p w14:paraId="61E3A425"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31</w:t>
            </w:r>
          </w:p>
        </w:tc>
        <w:tc>
          <w:tcPr>
            <w:tcW w:w="2982" w:type="dxa"/>
            <w:shd w:val="clear" w:color="auto" w:fill="auto"/>
            <w:noWrap/>
            <w:vAlign w:val="center"/>
          </w:tcPr>
          <w:p w14:paraId="751D136D" w14:textId="77777777" w:rsidR="00B4765A" w:rsidRPr="00036A74" w:rsidRDefault="00B4765A" w:rsidP="00E652C3">
            <w:pPr>
              <w:spacing w:after="0" w:line="240" w:lineRule="auto"/>
              <w:jc w:val="center"/>
              <w:rPr>
                <w:rFonts w:ascii="Times New Roman" w:hAnsi="Times New Roman"/>
                <w:sz w:val="20"/>
                <w:szCs w:val="20"/>
              </w:rPr>
            </w:pPr>
            <w:proofErr w:type="spellStart"/>
            <w:r w:rsidRPr="00036A74">
              <w:rPr>
                <w:rFonts w:ascii="Times New Roman" w:hAnsi="Times New Roman"/>
                <w:color w:val="000000"/>
                <w:sz w:val="20"/>
                <w:szCs w:val="20"/>
              </w:rPr>
              <w:t>Дилюент</w:t>
            </w:r>
            <w:proofErr w:type="spellEnd"/>
            <w:r w:rsidRPr="00036A74">
              <w:rPr>
                <w:rFonts w:ascii="Times New Roman" w:hAnsi="Times New Roman"/>
                <w:color w:val="000000"/>
                <w:sz w:val="20"/>
                <w:szCs w:val="20"/>
              </w:rPr>
              <w:t xml:space="preserve"> М-52 </w:t>
            </w:r>
            <w:proofErr w:type="spellStart"/>
            <w:r w:rsidRPr="00036A74">
              <w:rPr>
                <w:rFonts w:ascii="Times New Roman" w:hAnsi="Times New Roman"/>
                <w:color w:val="000000"/>
                <w:sz w:val="20"/>
                <w:szCs w:val="20"/>
              </w:rPr>
              <w:t>Diluent</w:t>
            </w:r>
            <w:proofErr w:type="spellEnd"/>
            <w:r w:rsidRPr="00036A74">
              <w:rPr>
                <w:rFonts w:ascii="Times New Roman" w:hAnsi="Times New Roman"/>
                <w:color w:val="000000"/>
                <w:sz w:val="20"/>
                <w:szCs w:val="20"/>
              </w:rPr>
              <w:t xml:space="preserve"> (20L×1)</w:t>
            </w:r>
          </w:p>
        </w:tc>
        <w:tc>
          <w:tcPr>
            <w:tcW w:w="7144" w:type="dxa"/>
            <w:shd w:val="clear" w:color="auto" w:fill="auto"/>
            <w:noWrap/>
            <w:vAlign w:val="center"/>
          </w:tcPr>
          <w:p w14:paraId="777F43B1" w14:textId="77777777" w:rsidR="00B4765A" w:rsidRPr="00927287" w:rsidRDefault="00B4765A" w:rsidP="00E652C3">
            <w:pPr>
              <w:spacing w:after="0" w:line="240" w:lineRule="auto"/>
              <w:jc w:val="center"/>
              <w:rPr>
                <w:rFonts w:ascii="Times New Roman" w:hAnsi="Times New Roman"/>
                <w:sz w:val="20"/>
                <w:szCs w:val="20"/>
              </w:rPr>
            </w:pPr>
            <w:r w:rsidRPr="00927287">
              <w:rPr>
                <w:rFonts w:ascii="Times New Roman" w:hAnsi="Times New Roman"/>
                <w:sz w:val="20"/>
                <w:szCs w:val="20"/>
              </w:rPr>
              <w:t xml:space="preserve">Предназначенный для одновременного </w:t>
            </w:r>
            <w:proofErr w:type="spellStart"/>
            <w:r w:rsidRPr="00927287">
              <w:rPr>
                <w:rFonts w:ascii="Times New Roman" w:hAnsi="Times New Roman"/>
                <w:sz w:val="20"/>
                <w:szCs w:val="20"/>
              </w:rPr>
              <w:t>лизирования</w:t>
            </w:r>
            <w:proofErr w:type="spellEnd"/>
            <w:r w:rsidRPr="00927287">
              <w:rPr>
                <w:rFonts w:ascii="Times New Roman" w:hAnsi="Times New Roman"/>
                <w:sz w:val="20"/>
                <w:szCs w:val="20"/>
              </w:rPr>
              <w:t xml:space="preserve"> красных кровяных клеток, дифференцировки лейкоцитов по 5 </w:t>
            </w:r>
            <w:proofErr w:type="spellStart"/>
            <w:r w:rsidRPr="00927287">
              <w:rPr>
                <w:rFonts w:ascii="Times New Roman" w:hAnsi="Times New Roman"/>
                <w:sz w:val="20"/>
                <w:szCs w:val="20"/>
              </w:rPr>
              <w:t>субпопуляциям</w:t>
            </w:r>
            <w:proofErr w:type="spellEnd"/>
            <w:r w:rsidRPr="00927287">
              <w:rPr>
                <w:rFonts w:ascii="Times New Roman" w:hAnsi="Times New Roman"/>
                <w:sz w:val="20"/>
                <w:szCs w:val="20"/>
              </w:rPr>
              <w:t xml:space="preserve"> и химического окрашивания базофилов и эозинофилов. В составе не должны содержаться цианиды и азиды. Флакон должен быть маркирован специальным штриховым кодом совместимым со считывателем для закрытой гематологический системы. Объем флакона не менее 500мл.</w:t>
            </w:r>
          </w:p>
        </w:tc>
        <w:tc>
          <w:tcPr>
            <w:tcW w:w="1047" w:type="dxa"/>
            <w:shd w:val="clear" w:color="auto" w:fill="auto"/>
            <w:noWrap/>
          </w:tcPr>
          <w:p w14:paraId="6854CA52"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sz w:val="20"/>
                <w:szCs w:val="20"/>
              </w:rPr>
              <w:t>упаковка</w:t>
            </w:r>
          </w:p>
        </w:tc>
        <w:tc>
          <w:tcPr>
            <w:tcW w:w="851" w:type="dxa"/>
            <w:shd w:val="clear" w:color="auto" w:fill="auto"/>
            <w:noWrap/>
            <w:vAlign w:val="center"/>
          </w:tcPr>
          <w:p w14:paraId="17E290B8"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11</w:t>
            </w:r>
          </w:p>
        </w:tc>
        <w:tc>
          <w:tcPr>
            <w:tcW w:w="1135" w:type="dxa"/>
            <w:shd w:val="clear" w:color="auto" w:fill="auto"/>
            <w:noWrap/>
            <w:vAlign w:val="center"/>
          </w:tcPr>
          <w:p w14:paraId="69D6B005"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68 310</w:t>
            </w:r>
          </w:p>
        </w:tc>
        <w:tc>
          <w:tcPr>
            <w:tcW w:w="1022" w:type="dxa"/>
            <w:vAlign w:val="center"/>
          </w:tcPr>
          <w:p w14:paraId="6C2B8D1A" w14:textId="77777777" w:rsidR="00B4765A" w:rsidRPr="00036A74" w:rsidRDefault="00B4765A" w:rsidP="00E652C3">
            <w:pPr>
              <w:spacing w:after="0" w:line="240" w:lineRule="auto"/>
              <w:jc w:val="center"/>
              <w:rPr>
                <w:rFonts w:ascii="Times New Roman" w:hAnsi="Times New Roman"/>
                <w:bCs/>
                <w:sz w:val="20"/>
                <w:szCs w:val="20"/>
                <w:lang w:val="kk-KZ"/>
              </w:rPr>
            </w:pPr>
            <w:r w:rsidRPr="00036A74">
              <w:rPr>
                <w:rFonts w:ascii="Times New Roman" w:hAnsi="Times New Roman"/>
                <w:color w:val="000000"/>
                <w:sz w:val="20"/>
                <w:szCs w:val="20"/>
              </w:rPr>
              <w:t>751 410</w:t>
            </w:r>
          </w:p>
        </w:tc>
        <w:tc>
          <w:tcPr>
            <w:tcW w:w="1511" w:type="dxa"/>
            <w:shd w:val="clear" w:color="auto" w:fill="auto"/>
            <w:noWrap/>
          </w:tcPr>
          <w:p w14:paraId="5DD0FDC1" w14:textId="77777777" w:rsidR="00B4765A" w:rsidRPr="00036A74" w:rsidRDefault="00B4765A" w:rsidP="00E652C3">
            <w:pPr>
              <w:spacing w:after="0" w:line="240" w:lineRule="auto"/>
              <w:jc w:val="center"/>
              <w:rPr>
                <w:rFonts w:ascii="Times New Roman" w:hAnsi="Times New Roman"/>
                <w:bCs/>
                <w:color w:val="000000"/>
                <w:sz w:val="20"/>
                <w:szCs w:val="20"/>
              </w:rPr>
            </w:pPr>
          </w:p>
        </w:tc>
      </w:tr>
      <w:tr w:rsidR="00B4765A" w:rsidRPr="005C2979" w14:paraId="7B02CD39" w14:textId="77777777" w:rsidTr="00CB4B93">
        <w:trPr>
          <w:trHeight w:val="300"/>
        </w:trPr>
        <w:tc>
          <w:tcPr>
            <w:tcW w:w="562" w:type="dxa"/>
            <w:shd w:val="clear" w:color="auto" w:fill="auto"/>
            <w:noWrap/>
          </w:tcPr>
          <w:p w14:paraId="63C09535"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32</w:t>
            </w:r>
          </w:p>
        </w:tc>
        <w:tc>
          <w:tcPr>
            <w:tcW w:w="2982" w:type="dxa"/>
            <w:shd w:val="clear" w:color="auto" w:fill="auto"/>
            <w:noWrap/>
            <w:vAlign w:val="center"/>
          </w:tcPr>
          <w:p w14:paraId="6E28FBD3" w14:textId="77777777" w:rsidR="00B4765A" w:rsidRPr="00036A74" w:rsidRDefault="00B4765A" w:rsidP="00E652C3">
            <w:pPr>
              <w:spacing w:after="0" w:line="240" w:lineRule="auto"/>
              <w:jc w:val="center"/>
              <w:rPr>
                <w:rFonts w:ascii="Times New Roman" w:hAnsi="Times New Roman"/>
                <w:sz w:val="20"/>
                <w:szCs w:val="20"/>
              </w:rPr>
            </w:pPr>
            <w:r w:rsidRPr="00036A74">
              <w:rPr>
                <w:rFonts w:ascii="Times New Roman" w:hAnsi="Times New Roman"/>
                <w:color w:val="000000"/>
                <w:sz w:val="20"/>
                <w:szCs w:val="20"/>
              </w:rPr>
              <w:t xml:space="preserve">Реагент </w:t>
            </w:r>
            <w:proofErr w:type="spellStart"/>
            <w:r w:rsidRPr="00036A74">
              <w:rPr>
                <w:rFonts w:ascii="Times New Roman" w:hAnsi="Times New Roman"/>
                <w:color w:val="000000"/>
                <w:sz w:val="20"/>
                <w:szCs w:val="20"/>
              </w:rPr>
              <w:t>лизирующий</w:t>
            </w:r>
            <w:proofErr w:type="spellEnd"/>
            <w:r w:rsidRPr="00036A74">
              <w:rPr>
                <w:rFonts w:ascii="Times New Roman" w:hAnsi="Times New Roman"/>
                <w:color w:val="000000"/>
                <w:sz w:val="20"/>
                <w:szCs w:val="20"/>
              </w:rPr>
              <w:t xml:space="preserve"> M-52DIFF (500мл)</w:t>
            </w:r>
          </w:p>
        </w:tc>
        <w:tc>
          <w:tcPr>
            <w:tcW w:w="7144" w:type="dxa"/>
            <w:shd w:val="clear" w:color="auto" w:fill="auto"/>
            <w:noWrap/>
            <w:vAlign w:val="center"/>
          </w:tcPr>
          <w:p w14:paraId="3551CB3C" w14:textId="77777777" w:rsidR="00B4765A" w:rsidRPr="00927287" w:rsidRDefault="00B4765A" w:rsidP="00E652C3">
            <w:pPr>
              <w:spacing w:after="0" w:line="240" w:lineRule="auto"/>
              <w:jc w:val="center"/>
              <w:rPr>
                <w:rFonts w:ascii="Times New Roman" w:hAnsi="Times New Roman"/>
                <w:sz w:val="20"/>
                <w:szCs w:val="20"/>
              </w:rPr>
            </w:pPr>
            <w:proofErr w:type="spellStart"/>
            <w:r w:rsidRPr="00927287">
              <w:rPr>
                <w:rFonts w:ascii="Times New Roman" w:hAnsi="Times New Roman"/>
                <w:sz w:val="20"/>
                <w:szCs w:val="20"/>
              </w:rPr>
              <w:t>Гемотологический</w:t>
            </w:r>
            <w:proofErr w:type="spellEnd"/>
            <w:r w:rsidRPr="00927287">
              <w:rPr>
                <w:rFonts w:ascii="Times New Roman" w:hAnsi="Times New Roman"/>
                <w:sz w:val="20"/>
                <w:szCs w:val="20"/>
              </w:rPr>
              <w:t xml:space="preserve"> реагент марки M-52LH, предназначенный для </w:t>
            </w:r>
            <w:proofErr w:type="spellStart"/>
            <w:r w:rsidRPr="00927287">
              <w:rPr>
                <w:rFonts w:ascii="Times New Roman" w:hAnsi="Times New Roman"/>
                <w:sz w:val="20"/>
                <w:szCs w:val="20"/>
              </w:rPr>
              <w:t>лизирования</w:t>
            </w:r>
            <w:proofErr w:type="spellEnd"/>
            <w:r w:rsidRPr="00927287">
              <w:rPr>
                <w:rFonts w:ascii="Times New Roman" w:hAnsi="Times New Roman"/>
                <w:sz w:val="20"/>
                <w:szCs w:val="20"/>
              </w:rPr>
              <w:t xml:space="preserve"> красных кровяных клеток и химического окрашивания гемоглобина. В составе не должны содержаться цианиды и азиды. Флакон должен быть маркирован специальным штриховым кодом совместимым со считывателем для закрытой гематологический системы. Объем флакона не менее 100мл.</w:t>
            </w:r>
          </w:p>
        </w:tc>
        <w:tc>
          <w:tcPr>
            <w:tcW w:w="1047" w:type="dxa"/>
            <w:shd w:val="clear" w:color="auto" w:fill="auto"/>
            <w:noWrap/>
          </w:tcPr>
          <w:p w14:paraId="1DEE80C2"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sz w:val="20"/>
                <w:szCs w:val="20"/>
              </w:rPr>
              <w:t>упаковка</w:t>
            </w:r>
          </w:p>
        </w:tc>
        <w:tc>
          <w:tcPr>
            <w:tcW w:w="851" w:type="dxa"/>
            <w:shd w:val="clear" w:color="auto" w:fill="auto"/>
            <w:noWrap/>
            <w:vAlign w:val="center"/>
          </w:tcPr>
          <w:p w14:paraId="61CE62A6"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15</w:t>
            </w:r>
          </w:p>
        </w:tc>
        <w:tc>
          <w:tcPr>
            <w:tcW w:w="1135" w:type="dxa"/>
            <w:shd w:val="clear" w:color="auto" w:fill="auto"/>
            <w:noWrap/>
            <w:vAlign w:val="center"/>
          </w:tcPr>
          <w:p w14:paraId="45AB61C8"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63 700</w:t>
            </w:r>
          </w:p>
        </w:tc>
        <w:tc>
          <w:tcPr>
            <w:tcW w:w="1022" w:type="dxa"/>
            <w:vAlign w:val="center"/>
          </w:tcPr>
          <w:p w14:paraId="5AD30993" w14:textId="77777777" w:rsidR="00B4765A" w:rsidRPr="00036A74" w:rsidRDefault="00B4765A" w:rsidP="00E652C3">
            <w:pPr>
              <w:spacing w:after="0" w:line="240" w:lineRule="auto"/>
              <w:jc w:val="center"/>
              <w:rPr>
                <w:rFonts w:ascii="Times New Roman" w:hAnsi="Times New Roman"/>
                <w:bCs/>
                <w:sz w:val="20"/>
                <w:szCs w:val="20"/>
                <w:lang w:val="kk-KZ"/>
              </w:rPr>
            </w:pPr>
            <w:r w:rsidRPr="00036A74">
              <w:rPr>
                <w:rFonts w:ascii="Times New Roman" w:hAnsi="Times New Roman"/>
                <w:color w:val="000000"/>
                <w:sz w:val="20"/>
                <w:szCs w:val="20"/>
              </w:rPr>
              <w:t>955 500</w:t>
            </w:r>
          </w:p>
        </w:tc>
        <w:tc>
          <w:tcPr>
            <w:tcW w:w="1511" w:type="dxa"/>
            <w:shd w:val="clear" w:color="auto" w:fill="auto"/>
            <w:noWrap/>
          </w:tcPr>
          <w:p w14:paraId="6D233706" w14:textId="77777777" w:rsidR="00B4765A" w:rsidRPr="00036A74" w:rsidRDefault="00B4765A" w:rsidP="00E652C3">
            <w:pPr>
              <w:spacing w:after="0" w:line="240" w:lineRule="auto"/>
              <w:jc w:val="center"/>
              <w:rPr>
                <w:rFonts w:ascii="Times New Roman" w:hAnsi="Times New Roman"/>
                <w:bCs/>
                <w:color w:val="000000"/>
                <w:sz w:val="20"/>
                <w:szCs w:val="20"/>
              </w:rPr>
            </w:pPr>
          </w:p>
        </w:tc>
      </w:tr>
      <w:tr w:rsidR="00B4765A" w:rsidRPr="005C2979" w14:paraId="3B2B77EC" w14:textId="77777777" w:rsidTr="00CB4B93">
        <w:trPr>
          <w:trHeight w:val="300"/>
        </w:trPr>
        <w:tc>
          <w:tcPr>
            <w:tcW w:w="562" w:type="dxa"/>
            <w:shd w:val="clear" w:color="auto" w:fill="auto"/>
            <w:noWrap/>
          </w:tcPr>
          <w:p w14:paraId="35880136"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33</w:t>
            </w:r>
          </w:p>
        </w:tc>
        <w:tc>
          <w:tcPr>
            <w:tcW w:w="2982" w:type="dxa"/>
            <w:shd w:val="clear" w:color="auto" w:fill="auto"/>
            <w:noWrap/>
            <w:vAlign w:val="center"/>
          </w:tcPr>
          <w:p w14:paraId="3DA3580C" w14:textId="77777777" w:rsidR="00B4765A" w:rsidRPr="00036A74" w:rsidRDefault="00B4765A" w:rsidP="00E652C3">
            <w:pPr>
              <w:spacing w:after="0" w:line="240" w:lineRule="auto"/>
              <w:jc w:val="center"/>
              <w:rPr>
                <w:rFonts w:ascii="Times New Roman" w:hAnsi="Times New Roman"/>
                <w:sz w:val="20"/>
                <w:szCs w:val="20"/>
              </w:rPr>
            </w:pPr>
            <w:r w:rsidRPr="00036A74">
              <w:rPr>
                <w:rFonts w:ascii="Times New Roman" w:hAnsi="Times New Roman"/>
                <w:color w:val="000000"/>
                <w:sz w:val="20"/>
                <w:szCs w:val="20"/>
              </w:rPr>
              <w:t xml:space="preserve">Реагент </w:t>
            </w:r>
            <w:proofErr w:type="spellStart"/>
            <w:r w:rsidRPr="00036A74">
              <w:rPr>
                <w:rFonts w:ascii="Times New Roman" w:hAnsi="Times New Roman"/>
                <w:color w:val="000000"/>
                <w:sz w:val="20"/>
                <w:szCs w:val="20"/>
              </w:rPr>
              <w:t>лизирующий</w:t>
            </w:r>
            <w:proofErr w:type="spellEnd"/>
            <w:r w:rsidRPr="00036A74">
              <w:rPr>
                <w:rFonts w:ascii="Times New Roman" w:hAnsi="Times New Roman"/>
                <w:color w:val="000000"/>
                <w:sz w:val="20"/>
                <w:szCs w:val="20"/>
              </w:rPr>
              <w:t xml:space="preserve"> M-52LH (100мл)</w:t>
            </w:r>
          </w:p>
        </w:tc>
        <w:tc>
          <w:tcPr>
            <w:tcW w:w="7144" w:type="dxa"/>
            <w:shd w:val="clear" w:color="auto" w:fill="auto"/>
            <w:noWrap/>
            <w:vAlign w:val="center"/>
          </w:tcPr>
          <w:p w14:paraId="3E759F9F" w14:textId="77777777" w:rsidR="00B4765A" w:rsidRPr="00927287" w:rsidRDefault="00B4765A" w:rsidP="00E652C3">
            <w:pPr>
              <w:spacing w:after="0" w:line="240" w:lineRule="auto"/>
              <w:jc w:val="center"/>
              <w:rPr>
                <w:rFonts w:ascii="Times New Roman" w:hAnsi="Times New Roman"/>
                <w:sz w:val="20"/>
                <w:szCs w:val="20"/>
              </w:rPr>
            </w:pPr>
            <w:r w:rsidRPr="00927287">
              <w:rPr>
                <w:rFonts w:ascii="Times New Roman" w:hAnsi="Times New Roman"/>
                <w:color w:val="000000"/>
                <w:sz w:val="20"/>
                <w:szCs w:val="20"/>
              </w:rPr>
              <w:t xml:space="preserve">Универсальный чистящий реагент М30 Р, предназначенный для одновременной очистки счетных камер и трубопроводов от органических и неорганических загрязнений. Реагент не должен оказывать на очищаемые элементы коррозийного, окисляющего воздействия, а также должен легко вымываться. Реагент должен быть в </w:t>
            </w:r>
            <w:proofErr w:type="gramStart"/>
            <w:r w:rsidRPr="00927287">
              <w:rPr>
                <w:rFonts w:ascii="Times New Roman" w:hAnsi="Times New Roman"/>
                <w:color w:val="000000"/>
                <w:sz w:val="20"/>
                <w:szCs w:val="20"/>
              </w:rPr>
              <w:t>наборе  из</w:t>
            </w:r>
            <w:proofErr w:type="gramEnd"/>
            <w:r w:rsidRPr="00927287">
              <w:rPr>
                <w:rFonts w:ascii="Times New Roman" w:hAnsi="Times New Roman"/>
                <w:color w:val="000000"/>
                <w:sz w:val="20"/>
                <w:szCs w:val="20"/>
              </w:rPr>
              <w:t xml:space="preserve"> 12 флаконов. Каждый флакон по 17мл. Данная фасовка предназначена для удобства и совместимости с длиной аспирационного зонда при проведении процедуры очистки анализатора.</w:t>
            </w:r>
          </w:p>
        </w:tc>
        <w:tc>
          <w:tcPr>
            <w:tcW w:w="1047" w:type="dxa"/>
            <w:shd w:val="clear" w:color="auto" w:fill="auto"/>
            <w:noWrap/>
          </w:tcPr>
          <w:p w14:paraId="417979BE"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sz w:val="20"/>
                <w:szCs w:val="20"/>
              </w:rPr>
              <w:t>упаковка</w:t>
            </w:r>
          </w:p>
        </w:tc>
        <w:tc>
          <w:tcPr>
            <w:tcW w:w="851" w:type="dxa"/>
            <w:shd w:val="clear" w:color="auto" w:fill="auto"/>
            <w:noWrap/>
            <w:vAlign w:val="center"/>
          </w:tcPr>
          <w:p w14:paraId="6C4045D6"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15</w:t>
            </w:r>
          </w:p>
        </w:tc>
        <w:tc>
          <w:tcPr>
            <w:tcW w:w="1135" w:type="dxa"/>
            <w:shd w:val="clear" w:color="auto" w:fill="auto"/>
            <w:noWrap/>
            <w:vAlign w:val="center"/>
          </w:tcPr>
          <w:p w14:paraId="78C41E72"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40 250</w:t>
            </w:r>
          </w:p>
        </w:tc>
        <w:tc>
          <w:tcPr>
            <w:tcW w:w="1022" w:type="dxa"/>
            <w:vAlign w:val="center"/>
          </w:tcPr>
          <w:p w14:paraId="16D0F76C" w14:textId="77777777" w:rsidR="00B4765A" w:rsidRPr="00036A74" w:rsidRDefault="00B4765A" w:rsidP="00E652C3">
            <w:pPr>
              <w:spacing w:after="0" w:line="240" w:lineRule="auto"/>
              <w:jc w:val="center"/>
              <w:rPr>
                <w:rFonts w:ascii="Times New Roman" w:hAnsi="Times New Roman"/>
                <w:bCs/>
                <w:sz w:val="20"/>
                <w:szCs w:val="20"/>
                <w:lang w:val="kk-KZ"/>
              </w:rPr>
            </w:pPr>
            <w:r w:rsidRPr="00036A74">
              <w:rPr>
                <w:rFonts w:ascii="Times New Roman" w:hAnsi="Times New Roman"/>
                <w:color w:val="000000"/>
                <w:sz w:val="20"/>
                <w:szCs w:val="20"/>
              </w:rPr>
              <w:t>603 750</w:t>
            </w:r>
          </w:p>
        </w:tc>
        <w:tc>
          <w:tcPr>
            <w:tcW w:w="1511" w:type="dxa"/>
            <w:shd w:val="clear" w:color="auto" w:fill="auto"/>
            <w:noWrap/>
          </w:tcPr>
          <w:p w14:paraId="69B0B563" w14:textId="77777777" w:rsidR="00B4765A" w:rsidRPr="00036A74" w:rsidRDefault="00B4765A" w:rsidP="00E652C3">
            <w:pPr>
              <w:spacing w:after="0" w:line="240" w:lineRule="auto"/>
              <w:jc w:val="center"/>
              <w:rPr>
                <w:rFonts w:ascii="Times New Roman" w:hAnsi="Times New Roman"/>
                <w:bCs/>
                <w:color w:val="000000"/>
                <w:sz w:val="20"/>
                <w:szCs w:val="20"/>
              </w:rPr>
            </w:pPr>
          </w:p>
        </w:tc>
      </w:tr>
      <w:tr w:rsidR="00B4765A" w:rsidRPr="00036A74" w14:paraId="53992530" w14:textId="77777777" w:rsidTr="00E652C3">
        <w:trPr>
          <w:trHeight w:val="2972"/>
        </w:trPr>
        <w:tc>
          <w:tcPr>
            <w:tcW w:w="562" w:type="dxa"/>
            <w:shd w:val="clear" w:color="auto" w:fill="auto"/>
            <w:noWrap/>
          </w:tcPr>
          <w:p w14:paraId="0DA4743A"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lastRenderedPageBreak/>
              <w:t>34</w:t>
            </w:r>
          </w:p>
        </w:tc>
        <w:tc>
          <w:tcPr>
            <w:tcW w:w="2982" w:type="dxa"/>
            <w:shd w:val="clear" w:color="auto" w:fill="auto"/>
            <w:noWrap/>
            <w:vAlign w:val="center"/>
          </w:tcPr>
          <w:p w14:paraId="790B803A" w14:textId="77777777" w:rsidR="00B4765A" w:rsidRPr="00036A74" w:rsidRDefault="00B4765A" w:rsidP="00E652C3">
            <w:pPr>
              <w:spacing w:after="0" w:line="240" w:lineRule="auto"/>
              <w:jc w:val="center"/>
              <w:rPr>
                <w:rFonts w:ascii="Times New Roman" w:hAnsi="Times New Roman"/>
                <w:sz w:val="20"/>
                <w:szCs w:val="20"/>
                <w:lang w:val="en-US"/>
              </w:rPr>
            </w:pPr>
            <w:r w:rsidRPr="00036A74">
              <w:rPr>
                <w:rFonts w:ascii="Times New Roman" w:hAnsi="Times New Roman"/>
                <w:color w:val="000000"/>
                <w:sz w:val="20"/>
                <w:szCs w:val="20"/>
              </w:rPr>
              <w:t>Очиститель</w:t>
            </w:r>
            <w:r w:rsidRPr="00036A74">
              <w:rPr>
                <w:rFonts w:ascii="Times New Roman" w:hAnsi="Times New Roman"/>
                <w:color w:val="000000"/>
                <w:sz w:val="20"/>
                <w:szCs w:val="20"/>
                <w:lang w:val="en-US"/>
              </w:rPr>
              <w:t xml:space="preserve"> M-30P Probe cleanser (17mL)</w:t>
            </w:r>
          </w:p>
        </w:tc>
        <w:tc>
          <w:tcPr>
            <w:tcW w:w="7144" w:type="dxa"/>
            <w:shd w:val="clear" w:color="auto" w:fill="auto"/>
            <w:noWrap/>
            <w:vAlign w:val="center"/>
          </w:tcPr>
          <w:p w14:paraId="63645FB2" w14:textId="60CCAAE5" w:rsidR="00B4765A" w:rsidRPr="00927287" w:rsidRDefault="00B4765A" w:rsidP="00E652C3">
            <w:pPr>
              <w:spacing w:after="0" w:line="240" w:lineRule="auto"/>
              <w:rPr>
                <w:rFonts w:ascii="Times New Roman" w:hAnsi="Times New Roman"/>
                <w:sz w:val="20"/>
                <w:szCs w:val="20"/>
              </w:rPr>
            </w:pPr>
            <w:r w:rsidRPr="00927287">
              <w:rPr>
                <w:rFonts w:ascii="Times New Roman" w:hAnsi="Times New Roman"/>
                <w:sz w:val="20"/>
                <w:szCs w:val="20"/>
              </w:rPr>
              <w:t>Набор контрольных растворов</w:t>
            </w:r>
            <w:r w:rsidR="00E652C3">
              <w:rPr>
                <w:rFonts w:ascii="Times New Roman" w:hAnsi="Times New Roman"/>
                <w:sz w:val="20"/>
                <w:szCs w:val="20"/>
              </w:rPr>
              <w:t xml:space="preserve"> </w:t>
            </w:r>
            <w:r w:rsidRPr="00927287">
              <w:rPr>
                <w:rFonts w:ascii="Times New Roman" w:hAnsi="Times New Roman"/>
                <w:sz w:val="20"/>
                <w:szCs w:val="20"/>
              </w:rPr>
              <w:t xml:space="preserve">Набор контрольных растворов предназначен для ежедневного проведения </w:t>
            </w:r>
            <w:proofErr w:type="spellStart"/>
            <w:r w:rsidRPr="00927287">
              <w:rPr>
                <w:rFonts w:ascii="Times New Roman" w:hAnsi="Times New Roman"/>
                <w:sz w:val="20"/>
                <w:szCs w:val="20"/>
              </w:rPr>
              <w:t>внутрилабораторного</w:t>
            </w:r>
            <w:proofErr w:type="spellEnd"/>
            <w:r w:rsidRPr="00927287">
              <w:rPr>
                <w:rFonts w:ascii="Times New Roman" w:hAnsi="Times New Roman"/>
                <w:sz w:val="20"/>
                <w:szCs w:val="20"/>
              </w:rPr>
              <w:t xml:space="preserve"> контроля точности измерений </w:t>
            </w:r>
            <w:proofErr w:type="gramStart"/>
            <w:r w:rsidRPr="00927287">
              <w:rPr>
                <w:rFonts w:ascii="Times New Roman" w:hAnsi="Times New Roman"/>
                <w:sz w:val="20"/>
                <w:szCs w:val="20"/>
              </w:rPr>
              <w:t>на приборах</w:t>
            </w:r>
            <w:proofErr w:type="gramEnd"/>
            <w:r w:rsidRPr="00927287">
              <w:rPr>
                <w:rFonts w:ascii="Times New Roman" w:hAnsi="Times New Roman"/>
                <w:sz w:val="20"/>
                <w:szCs w:val="20"/>
              </w:rPr>
              <w:t xml:space="preserve"> использующих в работе базовые реагенты. Набор должен состоять из трех флаконов, емкостью не менее 3,5мл каждый. Контрольные растворы предоставляют проверенные контрольные данные не менее чем по восьми параметрам клинического анализа крови плюс дополнительные аналитические параметры, относящиеся к </w:t>
            </w:r>
            <w:proofErr w:type="spellStart"/>
            <w:r w:rsidRPr="00927287">
              <w:rPr>
                <w:rFonts w:ascii="Times New Roman" w:hAnsi="Times New Roman"/>
                <w:sz w:val="20"/>
                <w:szCs w:val="20"/>
              </w:rPr>
              <w:t>трехвершинной</w:t>
            </w:r>
            <w:proofErr w:type="spellEnd"/>
            <w:r w:rsidRPr="00927287">
              <w:rPr>
                <w:rFonts w:ascii="Times New Roman" w:hAnsi="Times New Roman"/>
                <w:sz w:val="20"/>
                <w:szCs w:val="20"/>
              </w:rPr>
              <w:t xml:space="preserve"> кривой распределения лейкоцитов, эритроцитов и тромбоцитов.  Наличие аттестованных </w:t>
            </w:r>
            <w:proofErr w:type="spellStart"/>
            <w:r w:rsidRPr="00927287">
              <w:rPr>
                <w:rFonts w:ascii="Times New Roman" w:hAnsi="Times New Roman"/>
                <w:sz w:val="20"/>
                <w:szCs w:val="20"/>
              </w:rPr>
              <w:t>референтных</w:t>
            </w:r>
            <w:proofErr w:type="spellEnd"/>
            <w:r w:rsidRPr="00927287">
              <w:rPr>
                <w:rFonts w:ascii="Times New Roman" w:hAnsi="Times New Roman"/>
                <w:sz w:val="20"/>
                <w:szCs w:val="20"/>
              </w:rPr>
              <w:t xml:space="preserve"> параметров соответствующих низким, </w:t>
            </w:r>
            <w:proofErr w:type="gramStart"/>
            <w:r w:rsidRPr="00927287">
              <w:rPr>
                <w:rFonts w:ascii="Times New Roman" w:hAnsi="Times New Roman"/>
                <w:sz w:val="20"/>
                <w:szCs w:val="20"/>
              </w:rPr>
              <w:t>нормальным и высоким показателям</w:t>
            </w:r>
            <w:proofErr w:type="gramEnd"/>
            <w:r w:rsidRPr="00927287">
              <w:rPr>
                <w:rFonts w:ascii="Times New Roman" w:hAnsi="Times New Roman"/>
                <w:sz w:val="20"/>
                <w:szCs w:val="20"/>
              </w:rPr>
              <w:t xml:space="preserve"> указанным во вкладыше, который прилагается к набору. Дополнительно вкладыш должен иметь специальный штриховой код совместимый со считывателем для закрытой системы </w:t>
            </w:r>
            <w:bookmarkStart w:id="1" w:name="_GoBack"/>
            <w:bookmarkEnd w:id="1"/>
            <w:r w:rsidRPr="00927287">
              <w:rPr>
                <w:rFonts w:ascii="Times New Roman" w:hAnsi="Times New Roman"/>
                <w:sz w:val="20"/>
                <w:szCs w:val="20"/>
              </w:rPr>
              <w:t xml:space="preserve">ВС-5000 для автоматического ввода </w:t>
            </w:r>
            <w:proofErr w:type="spellStart"/>
            <w:r w:rsidRPr="00927287">
              <w:rPr>
                <w:rFonts w:ascii="Times New Roman" w:hAnsi="Times New Roman"/>
                <w:sz w:val="20"/>
                <w:szCs w:val="20"/>
              </w:rPr>
              <w:t>референтных</w:t>
            </w:r>
            <w:proofErr w:type="spellEnd"/>
            <w:r w:rsidRPr="00927287">
              <w:rPr>
                <w:rFonts w:ascii="Times New Roman" w:hAnsi="Times New Roman"/>
                <w:sz w:val="20"/>
                <w:szCs w:val="20"/>
              </w:rPr>
              <w:t xml:space="preserve"> параметров в память прибора</w:t>
            </w:r>
          </w:p>
        </w:tc>
        <w:tc>
          <w:tcPr>
            <w:tcW w:w="1047" w:type="dxa"/>
            <w:shd w:val="clear" w:color="auto" w:fill="auto"/>
            <w:noWrap/>
          </w:tcPr>
          <w:p w14:paraId="1CB824EE" w14:textId="77777777" w:rsidR="00B4765A" w:rsidRPr="00036A74" w:rsidRDefault="00B4765A" w:rsidP="00E652C3">
            <w:pPr>
              <w:spacing w:after="0" w:line="240" w:lineRule="auto"/>
              <w:jc w:val="center"/>
              <w:rPr>
                <w:rFonts w:ascii="Times New Roman" w:hAnsi="Times New Roman"/>
                <w:color w:val="000000"/>
                <w:sz w:val="20"/>
                <w:szCs w:val="20"/>
                <w:lang w:val="en-US"/>
              </w:rPr>
            </w:pPr>
            <w:r w:rsidRPr="00036A74">
              <w:rPr>
                <w:rFonts w:ascii="Times New Roman" w:hAnsi="Times New Roman"/>
                <w:sz w:val="20"/>
                <w:szCs w:val="20"/>
              </w:rPr>
              <w:t>упаковка</w:t>
            </w:r>
          </w:p>
        </w:tc>
        <w:tc>
          <w:tcPr>
            <w:tcW w:w="851" w:type="dxa"/>
            <w:shd w:val="clear" w:color="auto" w:fill="auto"/>
            <w:noWrap/>
            <w:vAlign w:val="center"/>
          </w:tcPr>
          <w:p w14:paraId="5F6D7C33" w14:textId="77777777" w:rsidR="00B4765A" w:rsidRPr="00036A74" w:rsidRDefault="00B4765A" w:rsidP="00E652C3">
            <w:pPr>
              <w:spacing w:after="0" w:line="240" w:lineRule="auto"/>
              <w:jc w:val="center"/>
              <w:rPr>
                <w:rFonts w:ascii="Times New Roman" w:hAnsi="Times New Roman"/>
                <w:color w:val="000000"/>
                <w:sz w:val="20"/>
                <w:szCs w:val="20"/>
                <w:lang w:val="en-US"/>
              </w:rPr>
            </w:pPr>
            <w:r w:rsidRPr="00036A74">
              <w:rPr>
                <w:rFonts w:ascii="Times New Roman" w:hAnsi="Times New Roman"/>
                <w:color w:val="000000"/>
                <w:sz w:val="20"/>
                <w:szCs w:val="20"/>
              </w:rPr>
              <w:t>12</w:t>
            </w:r>
          </w:p>
        </w:tc>
        <w:tc>
          <w:tcPr>
            <w:tcW w:w="1135" w:type="dxa"/>
            <w:shd w:val="clear" w:color="auto" w:fill="auto"/>
            <w:noWrap/>
            <w:vAlign w:val="center"/>
          </w:tcPr>
          <w:p w14:paraId="0642A425" w14:textId="77777777" w:rsidR="00B4765A" w:rsidRPr="00036A74" w:rsidRDefault="00B4765A" w:rsidP="00E652C3">
            <w:pPr>
              <w:spacing w:after="0" w:line="240" w:lineRule="auto"/>
              <w:jc w:val="center"/>
              <w:rPr>
                <w:rFonts w:ascii="Times New Roman" w:hAnsi="Times New Roman"/>
                <w:color w:val="000000"/>
                <w:sz w:val="20"/>
                <w:szCs w:val="20"/>
                <w:lang w:val="en-US"/>
              </w:rPr>
            </w:pPr>
            <w:r w:rsidRPr="00036A74">
              <w:rPr>
                <w:rFonts w:ascii="Times New Roman" w:hAnsi="Times New Roman"/>
                <w:color w:val="000000"/>
                <w:sz w:val="20"/>
                <w:szCs w:val="20"/>
              </w:rPr>
              <w:t>20 000</w:t>
            </w:r>
          </w:p>
        </w:tc>
        <w:tc>
          <w:tcPr>
            <w:tcW w:w="1022" w:type="dxa"/>
            <w:vAlign w:val="center"/>
          </w:tcPr>
          <w:p w14:paraId="459FDD55" w14:textId="77777777" w:rsidR="00B4765A" w:rsidRPr="00036A74" w:rsidRDefault="00B4765A" w:rsidP="00E652C3">
            <w:pPr>
              <w:spacing w:after="0" w:line="240" w:lineRule="auto"/>
              <w:jc w:val="center"/>
              <w:rPr>
                <w:rFonts w:ascii="Times New Roman" w:hAnsi="Times New Roman"/>
                <w:bCs/>
                <w:sz w:val="20"/>
                <w:szCs w:val="20"/>
                <w:lang w:val="kk-KZ"/>
              </w:rPr>
            </w:pPr>
            <w:r w:rsidRPr="00036A74">
              <w:rPr>
                <w:rFonts w:ascii="Times New Roman" w:hAnsi="Times New Roman"/>
                <w:color w:val="000000"/>
                <w:sz w:val="20"/>
                <w:szCs w:val="20"/>
              </w:rPr>
              <w:t>240 000</w:t>
            </w:r>
          </w:p>
        </w:tc>
        <w:tc>
          <w:tcPr>
            <w:tcW w:w="1511" w:type="dxa"/>
            <w:shd w:val="clear" w:color="auto" w:fill="auto"/>
            <w:noWrap/>
          </w:tcPr>
          <w:p w14:paraId="20FAE112" w14:textId="77777777" w:rsidR="00B4765A" w:rsidRPr="00036A74" w:rsidRDefault="00B4765A" w:rsidP="00E652C3">
            <w:pPr>
              <w:spacing w:after="0" w:line="240" w:lineRule="auto"/>
              <w:jc w:val="center"/>
              <w:rPr>
                <w:rFonts w:ascii="Times New Roman" w:hAnsi="Times New Roman"/>
                <w:bCs/>
                <w:color w:val="000000"/>
                <w:sz w:val="20"/>
                <w:szCs w:val="20"/>
                <w:lang w:val="en-US"/>
              </w:rPr>
            </w:pPr>
          </w:p>
        </w:tc>
      </w:tr>
      <w:tr w:rsidR="00B4765A" w:rsidRPr="005C2979" w14:paraId="131CAF97" w14:textId="77777777" w:rsidTr="00CB4B93">
        <w:trPr>
          <w:trHeight w:val="300"/>
        </w:trPr>
        <w:tc>
          <w:tcPr>
            <w:tcW w:w="562" w:type="dxa"/>
            <w:shd w:val="clear" w:color="auto" w:fill="auto"/>
            <w:noWrap/>
          </w:tcPr>
          <w:p w14:paraId="35347E60" w14:textId="77777777" w:rsidR="00B4765A" w:rsidRPr="00036A74" w:rsidRDefault="00B4765A" w:rsidP="00E652C3">
            <w:pPr>
              <w:spacing w:after="0" w:line="240" w:lineRule="auto"/>
              <w:jc w:val="center"/>
              <w:rPr>
                <w:rFonts w:ascii="Times New Roman" w:hAnsi="Times New Roman"/>
                <w:color w:val="000000"/>
                <w:sz w:val="20"/>
                <w:szCs w:val="20"/>
              </w:rPr>
            </w:pPr>
            <w:r w:rsidRPr="00036A74">
              <w:rPr>
                <w:rFonts w:ascii="Times New Roman" w:hAnsi="Times New Roman"/>
                <w:color w:val="000000"/>
                <w:sz w:val="20"/>
                <w:szCs w:val="20"/>
              </w:rPr>
              <w:t>35</w:t>
            </w:r>
          </w:p>
        </w:tc>
        <w:tc>
          <w:tcPr>
            <w:tcW w:w="2982" w:type="dxa"/>
            <w:shd w:val="clear" w:color="auto" w:fill="auto"/>
            <w:noWrap/>
            <w:vAlign w:val="center"/>
          </w:tcPr>
          <w:p w14:paraId="39E0FDD8" w14:textId="77777777" w:rsidR="00B4765A" w:rsidRPr="00036A74" w:rsidRDefault="00B4765A" w:rsidP="00E652C3">
            <w:pPr>
              <w:spacing w:after="0" w:line="240" w:lineRule="auto"/>
              <w:jc w:val="center"/>
              <w:rPr>
                <w:rFonts w:ascii="Times New Roman" w:hAnsi="Times New Roman"/>
                <w:sz w:val="20"/>
                <w:szCs w:val="20"/>
              </w:rPr>
            </w:pPr>
            <w:r w:rsidRPr="00036A74">
              <w:rPr>
                <w:rFonts w:ascii="Times New Roman" w:hAnsi="Times New Roman"/>
                <w:sz w:val="20"/>
                <w:szCs w:val="20"/>
                <w:lang w:val="en-US"/>
              </w:rPr>
              <w:t>QC</w:t>
            </w:r>
            <w:r w:rsidRPr="00036A74">
              <w:rPr>
                <w:rFonts w:ascii="Times New Roman" w:hAnsi="Times New Roman"/>
                <w:sz w:val="20"/>
                <w:szCs w:val="20"/>
              </w:rPr>
              <w:t xml:space="preserve"> (контрольная кровь)</w:t>
            </w:r>
          </w:p>
        </w:tc>
        <w:tc>
          <w:tcPr>
            <w:tcW w:w="7144" w:type="dxa"/>
            <w:shd w:val="clear" w:color="auto" w:fill="auto"/>
            <w:noWrap/>
            <w:vAlign w:val="center"/>
          </w:tcPr>
          <w:p w14:paraId="0028E6AB" w14:textId="5DB8EA51" w:rsidR="00B4765A" w:rsidRPr="00927287" w:rsidRDefault="00B4765A" w:rsidP="00E652C3">
            <w:pPr>
              <w:spacing w:after="0" w:line="240" w:lineRule="auto"/>
              <w:rPr>
                <w:rFonts w:ascii="Times New Roman" w:hAnsi="Times New Roman"/>
                <w:sz w:val="20"/>
                <w:szCs w:val="20"/>
              </w:rPr>
            </w:pPr>
            <w:r w:rsidRPr="00927287">
              <w:rPr>
                <w:rFonts w:ascii="Times New Roman" w:hAnsi="Times New Roman"/>
                <w:sz w:val="20"/>
                <w:szCs w:val="20"/>
              </w:rPr>
              <w:t>Изотонический разбавитель</w:t>
            </w:r>
            <w:r w:rsidR="00E652C3">
              <w:rPr>
                <w:rFonts w:ascii="Times New Roman" w:hAnsi="Times New Roman"/>
                <w:sz w:val="20"/>
                <w:szCs w:val="20"/>
              </w:rPr>
              <w:t xml:space="preserve"> </w:t>
            </w:r>
            <w:r w:rsidRPr="00927287">
              <w:rPr>
                <w:rFonts w:ascii="Times New Roman" w:hAnsi="Times New Roman"/>
                <w:sz w:val="20"/>
                <w:szCs w:val="20"/>
              </w:rPr>
              <w:t xml:space="preserve">Специальный разбавитель, предназначенный для разведения цельной крови при подсчете форменных элементов. В составе не должно содержаться никаких вредных веществ. Наличие специальных антибактериальных присадок должно позволять использовать данный разбавитель в течение всего срока </w:t>
            </w:r>
            <w:proofErr w:type="gramStart"/>
            <w:r w:rsidRPr="00927287">
              <w:rPr>
                <w:rFonts w:ascii="Times New Roman" w:hAnsi="Times New Roman"/>
                <w:sz w:val="20"/>
                <w:szCs w:val="20"/>
              </w:rPr>
              <w:t>хранения</w:t>
            </w:r>
            <w:proofErr w:type="gramEnd"/>
            <w:r w:rsidRPr="00927287">
              <w:rPr>
                <w:rFonts w:ascii="Times New Roman" w:hAnsi="Times New Roman"/>
                <w:sz w:val="20"/>
                <w:szCs w:val="20"/>
              </w:rPr>
              <w:t xml:space="preserve"> указанного на упаковке. Упаковка должна быть маркирована специальным штриховым кодом совместимым со считывателем для закрытой </w:t>
            </w:r>
            <w:proofErr w:type="gramStart"/>
            <w:r w:rsidRPr="00927287">
              <w:rPr>
                <w:rFonts w:ascii="Times New Roman" w:hAnsi="Times New Roman"/>
                <w:sz w:val="20"/>
                <w:szCs w:val="20"/>
              </w:rPr>
              <w:t>системы  BC</w:t>
            </w:r>
            <w:proofErr w:type="gramEnd"/>
            <w:r w:rsidRPr="00927287">
              <w:rPr>
                <w:rFonts w:ascii="Times New Roman" w:hAnsi="Times New Roman"/>
                <w:sz w:val="20"/>
                <w:szCs w:val="20"/>
              </w:rPr>
              <w:t>-5000. Объем флакона не менее 20 л.</w:t>
            </w:r>
          </w:p>
        </w:tc>
        <w:tc>
          <w:tcPr>
            <w:tcW w:w="1047" w:type="dxa"/>
            <w:shd w:val="clear" w:color="auto" w:fill="auto"/>
            <w:noWrap/>
          </w:tcPr>
          <w:p w14:paraId="3C25E3FF" w14:textId="77777777" w:rsidR="00B4765A" w:rsidRPr="00036A74" w:rsidRDefault="00B4765A" w:rsidP="00E652C3">
            <w:pPr>
              <w:spacing w:after="0" w:line="240" w:lineRule="auto"/>
              <w:jc w:val="center"/>
              <w:rPr>
                <w:rFonts w:ascii="Times New Roman" w:hAnsi="Times New Roman"/>
                <w:b/>
                <w:color w:val="000000"/>
                <w:sz w:val="20"/>
                <w:szCs w:val="20"/>
              </w:rPr>
            </w:pPr>
            <w:r w:rsidRPr="00036A74">
              <w:rPr>
                <w:rFonts w:ascii="Times New Roman" w:hAnsi="Times New Roman"/>
                <w:sz w:val="20"/>
                <w:szCs w:val="20"/>
              </w:rPr>
              <w:t>упаковка</w:t>
            </w:r>
          </w:p>
        </w:tc>
        <w:tc>
          <w:tcPr>
            <w:tcW w:w="851" w:type="dxa"/>
            <w:shd w:val="clear" w:color="auto" w:fill="auto"/>
            <w:noWrap/>
            <w:vAlign w:val="center"/>
          </w:tcPr>
          <w:p w14:paraId="14A8781F" w14:textId="77777777" w:rsidR="00B4765A" w:rsidRPr="00036A74" w:rsidRDefault="00B4765A" w:rsidP="00E652C3">
            <w:pPr>
              <w:spacing w:after="0" w:line="240" w:lineRule="auto"/>
              <w:jc w:val="center"/>
              <w:rPr>
                <w:rFonts w:ascii="Times New Roman" w:hAnsi="Times New Roman"/>
                <w:b/>
                <w:color w:val="000000"/>
                <w:sz w:val="20"/>
                <w:szCs w:val="20"/>
              </w:rPr>
            </w:pPr>
            <w:r w:rsidRPr="00036A74">
              <w:rPr>
                <w:rFonts w:ascii="Times New Roman" w:hAnsi="Times New Roman"/>
                <w:color w:val="000000"/>
                <w:sz w:val="20"/>
                <w:szCs w:val="20"/>
              </w:rPr>
              <w:t>2</w:t>
            </w:r>
          </w:p>
        </w:tc>
        <w:tc>
          <w:tcPr>
            <w:tcW w:w="1135" w:type="dxa"/>
            <w:shd w:val="clear" w:color="auto" w:fill="auto"/>
            <w:noWrap/>
            <w:vAlign w:val="center"/>
          </w:tcPr>
          <w:p w14:paraId="1E14EDE5" w14:textId="77777777" w:rsidR="00B4765A" w:rsidRPr="00036A74" w:rsidRDefault="00B4765A" w:rsidP="00E652C3">
            <w:pPr>
              <w:spacing w:after="0" w:line="240" w:lineRule="auto"/>
              <w:jc w:val="center"/>
              <w:rPr>
                <w:rFonts w:ascii="Times New Roman" w:hAnsi="Times New Roman"/>
                <w:b/>
                <w:color w:val="000000"/>
                <w:sz w:val="20"/>
                <w:szCs w:val="20"/>
              </w:rPr>
            </w:pPr>
            <w:r w:rsidRPr="00036A74">
              <w:rPr>
                <w:rFonts w:ascii="Times New Roman" w:hAnsi="Times New Roman"/>
                <w:color w:val="000000"/>
                <w:sz w:val="20"/>
                <w:szCs w:val="20"/>
              </w:rPr>
              <w:t>121 125</w:t>
            </w:r>
          </w:p>
        </w:tc>
        <w:tc>
          <w:tcPr>
            <w:tcW w:w="1022" w:type="dxa"/>
            <w:vAlign w:val="center"/>
          </w:tcPr>
          <w:p w14:paraId="23F71940" w14:textId="77777777" w:rsidR="00B4765A" w:rsidRPr="00036A74" w:rsidRDefault="00B4765A" w:rsidP="00E652C3">
            <w:pPr>
              <w:spacing w:after="0" w:line="240" w:lineRule="auto"/>
              <w:jc w:val="center"/>
              <w:rPr>
                <w:rFonts w:ascii="Times New Roman" w:hAnsi="Times New Roman"/>
                <w:b/>
                <w:bCs/>
                <w:sz w:val="20"/>
                <w:szCs w:val="20"/>
                <w:lang w:val="kk-KZ"/>
              </w:rPr>
            </w:pPr>
            <w:r w:rsidRPr="00036A74">
              <w:rPr>
                <w:rFonts w:ascii="Times New Roman" w:hAnsi="Times New Roman"/>
                <w:color w:val="000000"/>
                <w:sz w:val="20"/>
                <w:szCs w:val="20"/>
              </w:rPr>
              <w:t>242 250</w:t>
            </w:r>
          </w:p>
        </w:tc>
        <w:tc>
          <w:tcPr>
            <w:tcW w:w="1511" w:type="dxa"/>
            <w:shd w:val="clear" w:color="auto" w:fill="auto"/>
            <w:noWrap/>
          </w:tcPr>
          <w:p w14:paraId="5990626C" w14:textId="77777777" w:rsidR="00B4765A" w:rsidRPr="00036A74" w:rsidRDefault="00B4765A" w:rsidP="00E652C3">
            <w:pPr>
              <w:spacing w:after="0" w:line="240" w:lineRule="auto"/>
              <w:jc w:val="center"/>
              <w:rPr>
                <w:rFonts w:ascii="Times New Roman" w:hAnsi="Times New Roman"/>
                <w:b/>
                <w:bCs/>
                <w:color w:val="000000"/>
                <w:sz w:val="20"/>
                <w:szCs w:val="20"/>
              </w:rPr>
            </w:pPr>
          </w:p>
        </w:tc>
      </w:tr>
      <w:tr w:rsidR="00B4765A" w:rsidRPr="005C2979" w14:paraId="2A0D4D25" w14:textId="77777777" w:rsidTr="00CB4B93">
        <w:trPr>
          <w:trHeight w:val="300"/>
        </w:trPr>
        <w:tc>
          <w:tcPr>
            <w:tcW w:w="562" w:type="dxa"/>
            <w:shd w:val="clear" w:color="auto" w:fill="auto"/>
            <w:noWrap/>
          </w:tcPr>
          <w:p w14:paraId="4E88EBFA" w14:textId="77777777" w:rsidR="00B4765A" w:rsidRPr="001E752A" w:rsidRDefault="00B4765A" w:rsidP="00E652C3">
            <w:pPr>
              <w:spacing w:line="240" w:lineRule="auto"/>
              <w:jc w:val="center"/>
              <w:rPr>
                <w:rFonts w:ascii="Times New Roman" w:hAnsi="Times New Roman"/>
                <w:color w:val="000000"/>
                <w:sz w:val="20"/>
                <w:szCs w:val="20"/>
              </w:rPr>
            </w:pPr>
          </w:p>
        </w:tc>
        <w:tc>
          <w:tcPr>
            <w:tcW w:w="2982" w:type="dxa"/>
            <w:shd w:val="clear" w:color="auto" w:fill="auto"/>
            <w:noWrap/>
            <w:vAlign w:val="bottom"/>
          </w:tcPr>
          <w:p w14:paraId="75D1B188" w14:textId="77777777" w:rsidR="00B4765A" w:rsidRPr="00B4765A" w:rsidRDefault="00B4765A" w:rsidP="00E652C3">
            <w:pPr>
              <w:spacing w:line="240" w:lineRule="auto"/>
              <w:rPr>
                <w:rFonts w:ascii="Times New Roman" w:hAnsi="Times New Roman" w:cs="Times New Roman"/>
                <w:b/>
                <w:sz w:val="20"/>
                <w:szCs w:val="20"/>
              </w:rPr>
            </w:pPr>
            <w:r w:rsidRPr="00B4765A">
              <w:rPr>
                <w:rFonts w:ascii="Times New Roman" w:hAnsi="Times New Roman" w:cs="Times New Roman"/>
                <w:b/>
                <w:sz w:val="20"/>
                <w:szCs w:val="20"/>
              </w:rPr>
              <w:t>Итого</w:t>
            </w:r>
          </w:p>
        </w:tc>
        <w:tc>
          <w:tcPr>
            <w:tcW w:w="7144" w:type="dxa"/>
            <w:shd w:val="clear" w:color="auto" w:fill="auto"/>
            <w:noWrap/>
            <w:vAlign w:val="bottom"/>
          </w:tcPr>
          <w:p w14:paraId="089494D6" w14:textId="77777777" w:rsidR="00B4765A" w:rsidRPr="00943C11" w:rsidRDefault="00B4765A" w:rsidP="00E652C3">
            <w:pPr>
              <w:spacing w:line="240" w:lineRule="auto"/>
              <w:jc w:val="center"/>
            </w:pPr>
          </w:p>
        </w:tc>
        <w:tc>
          <w:tcPr>
            <w:tcW w:w="1047" w:type="dxa"/>
            <w:shd w:val="clear" w:color="auto" w:fill="auto"/>
            <w:noWrap/>
          </w:tcPr>
          <w:p w14:paraId="471E94E8" w14:textId="77777777" w:rsidR="00B4765A" w:rsidRPr="0052118A" w:rsidRDefault="00B4765A" w:rsidP="00E652C3">
            <w:pPr>
              <w:spacing w:line="240" w:lineRule="auto"/>
              <w:jc w:val="center"/>
              <w:rPr>
                <w:rFonts w:ascii="Times New Roman" w:hAnsi="Times New Roman"/>
                <w:b/>
                <w:color w:val="000000"/>
                <w:sz w:val="20"/>
                <w:szCs w:val="20"/>
              </w:rPr>
            </w:pPr>
          </w:p>
        </w:tc>
        <w:tc>
          <w:tcPr>
            <w:tcW w:w="851" w:type="dxa"/>
            <w:shd w:val="clear" w:color="auto" w:fill="auto"/>
            <w:noWrap/>
          </w:tcPr>
          <w:p w14:paraId="7B4366D6" w14:textId="77777777" w:rsidR="00B4765A" w:rsidRPr="0052118A" w:rsidRDefault="00B4765A" w:rsidP="00E652C3">
            <w:pPr>
              <w:spacing w:line="240" w:lineRule="auto"/>
              <w:jc w:val="center"/>
              <w:rPr>
                <w:rFonts w:ascii="Times New Roman" w:hAnsi="Times New Roman"/>
                <w:b/>
                <w:color w:val="000000"/>
                <w:sz w:val="20"/>
                <w:szCs w:val="20"/>
              </w:rPr>
            </w:pPr>
          </w:p>
        </w:tc>
        <w:tc>
          <w:tcPr>
            <w:tcW w:w="1135" w:type="dxa"/>
            <w:shd w:val="clear" w:color="auto" w:fill="auto"/>
            <w:noWrap/>
          </w:tcPr>
          <w:p w14:paraId="63CD28C9" w14:textId="77777777" w:rsidR="00B4765A" w:rsidRPr="0052118A" w:rsidRDefault="00B4765A" w:rsidP="00E652C3">
            <w:pPr>
              <w:spacing w:line="240" w:lineRule="auto"/>
              <w:jc w:val="center"/>
              <w:rPr>
                <w:rFonts w:ascii="Times New Roman" w:hAnsi="Times New Roman"/>
                <w:b/>
                <w:color w:val="000000"/>
                <w:sz w:val="20"/>
                <w:szCs w:val="20"/>
              </w:rPr>
            </w:pPr>
          </w:p>
        </w:tc>
        <w:tc>
          <w:tcPr>
            <w:tcW w:w="1022" w:type="dxa"/>
          </w:tcPr>
          <w:p w14:paraId="50A28966" w14:textId="77777777" w:rsidR="00B4765A" w:rsidRDefault="00B4765A" w:rsidP="00E652C3">
            <w:pPr>
              <w:spacing w:line="240" w:lineRule="auto"/>
              <w:jc w:val="center"/>
              <w:rPr>
                <w:rFonts w:ascii="Times New Roman" w:hAnsi="Times New Roman"/>
                <w:b/>
                <w:bCs/>
                <w:sz w:val="20"/>
                <w:szCs w:val="20"/>
                <w:lang w:val="kk-KZ"/>
              </w:rPr>
            </w:pPr>
            <w:r>
              <w:rPr>
                <w:rFonts w:ascii="Times New Roman" w:hAnsi="Times New Roman"/>
                <w:b/>
                <w:bCs/>
                <w:sz w:val="20"/>
                <w:szCs w:val="20"/>
                <w:lang w:val="kk-KZ"/>
              </w:rPr>
              <w:t>9313995</w:t>
            </w:r>
          </w:p>
        </w:tc>
        <w:tc>
          <w:tcPr>
            <w:tcW w:w="1511" w:type="dxa"/>
            <w:shd w:val="clear" w:color="auto" w:fill="auto"/>
            <w:noWrap/>
          </w:tcPr>
          <w:p w14:paraId="067DFADB" w14:textId="77777777" w:rsidR="00B4765A" w:rsidRPr="0052118A" w:rsidRDefault="00B4765A" w:rsidP="00E652C3">
            <w:pPr>
              <w:spacing w:line="240" w:lineRule="auto"/>
              <w:jc w:val="center"/>
              <w:rPr>
                <w:rFonts w:ascii="Times New Roman" w:hAnsi="Times New Roman"/>
                <w:b/>
                <w:bCs/>
                <w:color w:val="000000"/>
                <w:sz w:val="20"/>
                <w:szCs w:val="20"/>
              </w:rPr>
            </w:pPr>
          </w:p>
        </w:tc>
      </w:tr>
    </w:tbl>
    <w:p w14:paraId="773C72AB" w14:textId="7DB82E4F" w:rsidR="00605E0E" w:rsidRPr="00887507" w:rsidRDefault="00605E0E" w:rsidP="00E652C3">
      <w:pPr>
        <w:spacing w:after="0" w:line="240" w:lineRule="auto"/>
        <w:rPr>
          <w:rFonts w:ascii="Times New Roman" w:eastAsia="Times New Roman" w:hAnsi="Times New Roman" w:cs="Times New Roman"/>
          <w:b/>
        </w:rPr>
      </w:pPr>
    </w:p>
    <w:sectPr w:rsidR="00605E0E" w:rsidRPr="00887507" w:rsidSect="00E652C3">
      <w:pgSz w:w="16838" w:h="11906" w:orient="landscape"/>
      <w:pgMar w:top="568" w:right="1247" w:bottom="426" w:left="1134" w:header="709" w:footer="709"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16707"/>
    <w:multiLevelType w:val="multilevel"/>
    <w:tmpl w:val="66483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9D3B1E"/>
    <w:multiLevelType w:val="multilevel"/>
    <w:tmpl w:val="8020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C65A4D"/>
    <w:multiLevelType w:val="hybridMultilevel"/>
    <w:tmpl w:val="F3A6B7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0061541"/>
    <w:multiLevelType w:val="hybridMultilevel"/>
    <w:tmpl w:val="034CC010"/>
    <w:lvl w:ilvl="0" w:tplc="A468BBC4">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2F4"/>
    <w:rsid w:val="00005FE4"/>
    <w:rsid w:val="000102F4"/>
    <w:rsid w:val="00012F5A"/>
    <w:rsid w:val="0004489D"/>
    <w:rsid w:val="00044F7F"/>
    <w:rsid w:val="00071BE8"/>
    <w:rsid w:val="00072C72"/>
    <w:rsid w:val="000A229D"/>
    <w:rsid w:val="000B1486"/>
    <w:rsid w:val="000D5AA8"/>
    <w:rsid w:val="000E2793"/>
    <w:rsid w:val="000E7C43"/>
    <w:rsid w:val="000F2F84"/>
    <w:rsid w:val="001042CC"/>
    <w:rsid w:val="0011288F"/>
    <w:rsid w:val="0011641F"/>
    <w:rsid w:val="00120087"/>
    <w:rsid w:val="001473C6"/>
    <w:rsid w:val="00181FAB"/>
    <w:rsid w:val="001826CF"/>
    <w:rsid w:val="00190AA1"/>
    <w:rsid w:val="001963CA"/>
    <w:rsid w:val="001E388D"/>
    <w:rsid w:val="001F037A"/>
    <w:rsid w:val="001F13B1"/>
    <w:rsid w:val="00202798"/>
    <w:rsid w:val="002074FA"/>
    <w:rsid w:val="00224B6E"/>
    <w:rsid w:val="0023153A"/>
    <w:rsid w:val="00234816"/>
    <w:rsid w:val="00242134"/>
    <w:rsid w:val="00243512"/>
    <w:rsid w:val="00245AD1"/>
    <w:rsid w:val="00246200"/>
    <w:rsid w:val="00251394"/>
    <w:rsid w:val="00253CBA"/>
    <w:rsid w:val="002717A4"/>
    <w:rsid w:val="00286F23"/>
    <w:rsid w:val="002A0FB7"/>
    <w:rsid w:val="002B0524"/>
    <w:rsid w:val="003260EB"/>
    <w:rsid w:val="00330ED0"/>
    <w:rsid w:val="003446BF"/>
    <w:rsid w:val="00364EE4"/>
    <w:rsid w:val="00376273"/>
    <w:rsid w:val="003B01E4"/>
    <w:rsid w:val="003B2BEB"/>
    <w:rsid w:val="003E0F4B"/>
    <w:rsid w:val="003E4127"/>
    <w:rsid w:val="00442835"/>
    <w:rsid w:val="00480ED0"/>
    <w:rsid w:val="00481DE5"/>
    <w:rsid w:val="00483BB2"/>
    <w:rsid w:val="00515A6C"/>
    <w:rsid w:val="00516997"/>
    <w:rsid w:val="0051711D"/>
    <w:rsid w:val="00525BE3"/>
    <w:rsid w:val="00525DF1"/>
    <w:rsid w:val="00562E6D"/>
    <w:rsid w:val="005B1B73"/>
    <w:rsid w:val="005B1DDA"/>
    <w:rsid w:val="005B2E34"/>
    <w:rsid w:val="005B3212"/>
    <w:rsid w:val="005E5BD1"/>
    <w:rsid w:val="005F2D02"/>
    <w:rsid w:val="005F3FA3"/>
    <w:rsid w:val="00605E0E"/>
    <w:rsid w:val="00607D88"/>
    <w:rsid w:val="00613723"/>
    <w:rsid w:val="00617B49"/>
    <w:rsid w:val="00680E80"/>
    <w:rsid w:val="00687064"/>
    <w:rsid w:val="00690408"/>
    <w:rsid w:val="006B373C"/>
    <w:rsid w:val="006E070F"/>
    <w:rsid w:val="006E2951"/>
    <w:rsid w:val="006F4530"/>
    <w:rsid w:val="00706099"/>
    <w:rsid w:val="00707AA9"/>
    <w:rsid w:val="00715392"/>
    <w:rsid w:val="00721EAD"/>
    <w:rsid w:val="007249AF"/>
    <w:rsid w:val="0074115B"/>
    <w:rsid w:val="00757A5C"/>
    <w:rsid w:val="00796491"/>
    <w:rsid w:val="007A593C"/>
    <w:rsid w:val="007C3A14"/>
    <w:rsid w:val="007C7F44"/>
    <w:rsid w:val="007E59DD"/>
    <w:rsid w:val="00802FE2"/>
    <w:rsid w:val="008101B2"/>
    <w:rsid w:val="0081242B"/>
    <w:rsid w:val="00813381"/>
    <w:rsid w:val="0081498C"/>
    <w:rsid w:val="008213C9"/>
    <w:rsid w:val="0086437D"/>
    <w:rsid w:val="00887507"/>
    <w:rsid w:val="00887DF9"/>
    <w:rsid w:val="008C0178"/>
    <w:rsid w:val="008E7D35"/>
    <w:rsid w:val="008F0A0D"/>
    <w:rsid w:val="008F2B23"/>
    <w:rsid w:val="00905D14"/>
    <w:rsid w:val="00915CA4"/>
    <w:rsid w:val="00931F96"/>
    <w:rsid w:val="009522B8"/>
    <w:rsid w:val="009A5E56"/>
    <w:rsid w:val="009B2D24"/>
    <w:rsid w:val="009B60E9"/>
    <w:rsid w:val="009D638B"/>
    <w:rsid w:val="009E237F"/>
    <w:rsid w:val="009E5433"/>
    <w:rsid w:val="009F2400"/>
    <w:rsid w:val="00A11C58"/>
    <w:rsid w:val="00A12177"/>
    <w:rsid w:val="00A61F3E"/>
    <w:rsid w:val="00A7573A"/>
    <w:rsid w:val="00A8323F"/>
    <w:rsid w:val="00A866A4"/>
    <w:rsid w:val="00AA28EC"/>
    <w:rsid w:val="00B2096D"/>
    <w:rsid w:val="00B444A2"/>
    <w:rsid w:val="00B4765A"/>
    <w:rsid w:val="00B60BC5"/>
    <w:rsid w:val="00B60DCD"/>
    <w:rsid w:val="00B870C8"/>
    <w:rsid w:val="00BA17B5"/>
    <w:rsid w:val="00BB460C"/>
    <w:rsid w:val="00BD00F6"/>
    <w:rsid w:val="00BD4D7D"/>
    <w:rsid w:val="00BF3942"/>
    <w:rsid w:val="00C02AED"/>
    <w:rsid w:val="00C07FF6"/>
    <w:rsid w:val="00C10C41"/>
    <w:rsid w:val="00C34914"/>
    <w:rsid w:val="00C43F74"/>
    <w:rsid w:val="00C67F02"/>
    <w:rsid w:val="00C7173A"/>
    <w:rsid w:val="00CA266D"/>
    <w:rsid w:val="00CB5D80"/>
    <w:rsid w:val="00CC793D"/>
    <w:rsid w:val="00D07A1D"/>
    <w:rsid w:val="00D14E23"/>
    <w:rsid w:val="00D1611E"/>
    <w:rsid w:val="00D3100E"/>
    <w:rsid w:val="00D90139"/>
    <w:rsid w:val="00D943E1"/>
    <w:rsid w:val="00DA1D16"/>
    <w:rsid w:val="00DA3623"/>
    <w:rsid w:val="00DB4046"/>
    <w:rsid w:val="00DC180E"/>
    <w:rsid w:val="00DD447F"/>
    <w:rsid w:val="00DD60DF"/>
    <w:rsid w:val="00DE5C46"/>
    <w:rsid w:val="00DE623C"/>
    <w:rsid w:val="00DF69F6"/>
    <w:rsid w:val="00E0414D"/>
    <w:rsid w:val="00E105E2"/>
    <w:rsid w:val="00E13176"/>
    <w:rsid w:val="00E14B27"/>
    <w:rsid w:val="00E21A68"/>
    <w:rsid w:val="00E36B2F"/>
    <w:rsid w:val="00E652C3"/>
    <w:rsid w:val="00E832F0"/>
    <w:rsid w:val="00E91C77"/>
    <w:rsid w:val="00EB1744"/>
    <w:rsid w:val="00EB45F8"/>
    <w:rsid w:val="00EC083D"/>
    <w:rsid w:val="00EC1165"/>
    <w:rsid w:val="00F042EE"/>
    <w:rsid w:val="00F1703F"/>
    <w:rsid w:val="00F33985"/>
    <w:rsid w:val="00F349A6"/>
    <w:rsid w:val="00F64E62"/>
    <w:rsid w:val="00F7374B"/>
    <w:rsid w:val="00FE4B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467E0"/>
  <w15:docId w15:val="{15B5D6E7-2B53-4040-ACCB-7AE5CF518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995"/>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Default">
    <w:name w:val="Default"/>
    <w:rsid w:val="003D7995"/>
    <w:pPr>
      <w:autoSpaceDE w:val="0"/>
      <w:autoSpaceDN w:val="0"/>
      <w:adjustRightInd w:val="0"/>
      <w:spacing w:after="0" w:line="240" w:lineRule="auto"/>
    </w:pPr>
    <w:rPr>
      <w:rFonts w:ascii="Times New Roman" w:hAnsi="Times New Roman" w:cs="Times New Roman"/>
      <w:color w:val="000000"/>
      <w:sz w:val="24"/>
      <w:szCs w:val="24"/>
    </w:rPr>
  </w:style>
  <w:style w:type="character" w:styleId="a4">
    <w:name w:val="Hyperlink"/>
    <w:basedOn w:val="a0"/>
    <w:uiPriority w:val="99"/>
    <w:unhideWhenUsed/>
    <w:rsid w:val="004D30E1"/>
    <w:rPr>
      <w:color w:val="0000FF"/>
      <w:u w:val="single"/>
    </w:rPr>
  </w:style>
  <w:style w:type="paragraph" w:styleId="a5">
    <w:name w:val="Normal (Web)"/>
    <w:basedOn w:val="a"/>
    <w:uiPriority w:val="99"/>
    <w:unhideWhenUsed/>
    <w:rsid w:val="004D30E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paragraph" w:styleId="a9">
    <w:name w:val="Balloon Text"/>
    <w:basedOn w:val="a"/>
    <w:link w:val="aa"/>
    <w:uiPriority w:val="99"/>
    <w:semiHidden/>
    <w:unhideWhenUsed/>
    <w:rsid w:val="00E832F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832F0"/>
    <w:rPr>
      <w:rFonts w:ascii="Segoe UI" w:hAnsi="Segoe UI" w:cs="Segoe UI"/>
      <w:sz w:val="18"/>
      <w:szCs w:val="18"/>
    </w:rPr>
  </w:style>
  <w:style w:type="table" w:styleId="ab">
    <w:name w:val="Table Grid"/>
    <w:basedOn w:val="a1"/>
    <w:uiPriority w:val="59"/>
    <w:rsid w:val="00E105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Неразрешенное упоминание1"/>
    <w:basedOn w:val="a0"/>
    <w:uiPriority w:val="99"/>
    <w:semiHidden/>
    <w:unhideWhenUsed/>
    <w:rsid w:val="000E2793"/>
    <w:rPr>
      <w:color w:val="605E5C"/>
      <w:shd w:val="clear" w:color="auto" w:fill="E1DFDD"/>
    </w:rPr>
  </w:style>
  <w:style w:type="character" w:customStyle="1" w:styleId="UnresolvedMention">
    <w:name w:val="Unresolved Mention"/>
    <w:basedOn w:val="a0"/>
    <w:uiPriority w:val="99"/>
    <w:semiHidden/>
    <w:unhideWhenUsed/>
    <w:rsid w:val="00C67F02"/>
    <w:rPr>
      <w:color w:val="605E5C"/>
      <w:shd w:val="clear" w:color="auto" w:fill="E1DFDD"/>
    </w:rPr>
  </w:style>
  <w:style w:type="character" w:styleId="ac">
    <w:name w:val="Strong"/>
    <w:basedOn w:val="a0"/>
    <w:uiPriority w:val="22"/>
    <w:qFormat/>
    <w:rsid w:val="00802FE2"/>
    <w:rPr>
      <w:b/>
      <w:bCs/>
    </w:rPr>
  </w:style>
  <w:style w:type="character" w:styleId="ad">
    <w:name w:val="Emphasis"/>
    <w:basedOn w:val="a0"/>
    <w:uiPriority w:val="20"/>
    <w:qFormat/>
    <w:rsid w:val="00802FE2"/>
    <w:rPr>
      <w:i/>
      <w:iCs/>
    </w:rPr>
  </w:style>
  <w:style w:type="paragraph" w:styleId="ae">
    <w:name w:val="footer"/>
    <w:basedOn w:val="a"/>
    <w:link w:val="af"/>
    <w:uiPriority w:val="99"/>
    <w:semiHidden/>
    <w:unhideWhenUsed/>
    <w:rsid w:val="00B4765A"/>
    <w:pPr>
      <w:tabs>
        <w:tab w:val="center" w:pos="4677"/>
        <w:tab w:val="right" w:pos="9355"/>
      </w:tabs>
      <w:spacing w:after="0" w:line="240" w:lineRule="auto"/>
      <w:ind w:left="57"/>
      <w:jc w:val="both"/>
    </w:pPr>
    <w:rPr>
      <w:rFonts w:cs="Times New Roman"/>
      <w:lang w:eastAsia="en-US"/>
    </w:rPr>
  </w:style>
  <w:style w:type="character" w:customStyle="1" w:styleId="af">
    <w:name w:val="Нижний колонтитул Знак"/>
    <w:basedOn w:val="a0"/>
    <w:link w:val="ae"/>
    <w:uiPriority w:val="99"/>
    <w:semiHidden/>
    <w:rsid w:val="00B4765A"/>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1642">
      <w:bodyDiv w:val="1"/>
      <w:marLeft w:val="0"/>
      <w:marRight w:val="0"/>
      <w:marTop w:val="0"/>
      <w:marBottom w:val="0"/>
      <w:divBdr>
        <w:top w:val="none" w:sz="0" w:space="0" w:color="auto"/>
        <w:left w:val="none" w:sz="0" w:space="0" w:color="auto"/>
        <w:bottom w:val="none" w:sz="0" w:space="0" w:color="auto"/>
        <w:right w:val="none" w:sz="0" w:space="0" w:color="auto"/>
      </w:divBdr>
    </w:div>
    <w:div w:id="329412727">
      <w:bodyDiv w:val="1"/>
      <w:marLeft w:val="0"/>
      <w:marRight w:val="0"/>
      <w:marTop w:val="0"/>
      <w:marBottom w:val="0"/>
      <w:divBdr>
        <w:top w:val="none" w:sz="0" w:space="0" w:color="auto"/>
        <w:left w:val="none" w:sz="0" w:space="0" w:color="auto"/>
        <w:bottom w:val="none" w:sz="0" w:space="0" w:color="auto"/>
        <w:right w:val="none" w:sz="0" w:space="0" w:color="auto"/>
      </w:divBdr>
      <w:divsChild>
        <w:div w:id="413939259">
          <w:marLeft w:val="0"/>
          <w:marRight w:val="0"/>
          <w:marTop w:val="0"/>
          <w:marBottom w:val="0"/>
          <w:divBdr>
            <w:top w:val="none" w:sz="0" w:space="0" w:color="auto"/>
            <w:left w:val="none" w:sz="0" w:space="0" w:color="auto"/>
            <w:bottom w:val="none" w:sz="0" w:space="0" w:color="auto"/>
            <w:right w:val="none" w:sz="0" w:space="0" w:color="auto"/>
          </w:divBdr>
        </w:div>
        <w:div w:id="683165875">
          <w:marLeft w:val="0"/>
          <w:marRight w:val="0"/>
          <w:marTop w:val="0"/>
          <w:marBottom w:val="0"/>
          <w:divBdr>
            <w:top w:val="none" w:sz="0" w:space="0" w:color="auto"/>
            <w:left w:val="none" w:sz="0" w:space="0" w:color="auto"/>
            <w:bottom w:val="none" w:sz="0" w:space="0" w:color="auto"/>
            <w:right w:val="none" w:sz="0" w:space="0" w:color="auto"/>
          </w:divBdr>
        </w:div>
      </w:divsChild>
    </w:div>
    <w:div w:id="329522412">
      <w:bodyDiv w:val="1"/>
      <w:marLeft w:val="0"/>
      <w:marRight w:val="0"/>
      <w:marTop w:val="0"/>
      <w:marBottom w:val="0"/>
      <w:divBdr>
        <w:top w:val="none" w:sz="0" w:space="0" w:color="auto"/>
        <w:left w:val="none" w:sz="0" w:space="0" w:color="auto"/>
        <w:bottom w:val="none" w:sz="0" w:space="0" w:color="auto"/>
        <w:right w:val="none" w:sz="0" w:space="0" w:color="auto"/>
      </w:divBdr>
    </w:div>
    <w:div w:id="410278646">
      <w:bodyDiv w:val="1"/>
      <w:marLeft w:val="0"/>
      <w:marRight w:val="0"/>
      <w:marTop w:val="0"/>
      <w:marBottom w:val="0"/>
      <w:divBdr>
        <w:top w:val="none" w:sz="0" w:space="0" w:color="auto"/>
        <w:left w:val="none" w:sz="0" w:space="0" w:color="auto"/>
        <w:bottom w:val="none" w:sz="0" w:space="0" w:color="auto"/>
        <w:right w:val="none" w:sz="0" w:space="0" w:color="auto"/>
      </w:divBdr>
    </w:div>
    <w:div w:id="507602913">
      <w:bodyDiv w:val="1"/>
      <w:marLeft w:val="0"/>
      <w:marRight w:val="0"/>
      <w:marTop w:val="0"/>
      <w:marBottom w:val="0"/>
      <w:divBdr>
        <w:top w:val="none" w:sz="0" w:space="0" w:color="auto"/>
        <w:left w:val="none" w:sz="0" w:space="0" w:color="auto"/>
        <w:bottom w:val="none" w:sz="0" w:space="0" w:color="auto"/>
        <w:right w:val="none" w:sz="0" w:space="0" w:color="auto"/>
      </w:divBdr>
    </w:div>
    <w:div w:id="623732028">
      <w:bodyDiv w:val="1"/>
      <w:marLeft w:val="0"/>
      <w:marRight w:val="0"/>
      <w:marTop w:val="0"/>
      <w:marBottom w:val="0"/>
      <w:divBdr>
        <w:top w:val="none" w:sz="0" w:space="0" w:color="auto"/>
        <w:left w:val="none" w:sz="0" w:space="0" w:color="auto"/>
        <w:bottom w:val="none" w:sz="0" w:space="0" w:color="auto"/>
        <w:right w:val="none" w:sz="0" w:space="0" w:color="auto"/>
      </w:divBdr>
    </w:div>
    <w:div w:id="707100270">
      <w:bodyDiv w:val="1"/>
      <w:marLeft w:val="0"/>
      <w:marRight w:val="0"/>
      <w:marTop w:val="0"/>
      <w:marBottom w:val="0"/>
      <w:divBdr>
        <w:top w:val="none" w:sz="0" w:space="0" w:color="auto"/>
        <w:left w:val="none" w:sz="0" w:space="0" w:color="auto"/>
        <w:bottom w:val="none" w:sz="0" w:space="0" w:color="auto"/>
        <w:right w:val="none" w:sz="0" w:space="0" w:color="auto"/>
      </w:divBdr>
    </w:div>
    <w:div w:id="814566356">
      <w:bodyDiv w:val="1"/>
      <w:marLeft w:val="0"/>
      <w:marRight w:val="0"/>
      <w:marTop w:val="0"/>
      <w:marBottom w:val="0"/>
      <w:divBdr>
        <w:top w:val="none" w:sz="0" w:space="0" w:color="auto"/>
        <w:left w:val="none" w:sz="0" w:space="0" w:color="auto"/>
        <w:bottom w:val="none" w:sz="0" w:space="0" w:color="auto"/>
        <w:right w:val="none" w:sz="0" w:space="0" w:color="auto"/>
      </w:divBdr>
    </w:div>
    <w:div w:id="870458084">
      <w:bodyDiv w:val="1"/>
      <w:marLeft w:val="0"/>
      <w:marRight w:val="0"/>
      <w:marTop w:val="0"/>
      <w:marBottom w:val="0"/>
      <w:divBdr>
        <w:top w:val="none" w:sz="0" w:space="0" w:color="auto"/>
        <w:left w:val="none" w:sz="0" w:space="0" w:color="auto"/>
        <w:bottom w:val="none" w:sz="0" w:space="0" w:color="auto"/>
        <w:right w:val="none" w:sz="0" w:space="0" w:color="auto"/>
      </w:divBdr>
    </w:div>
    <w:div w:id="1062019194">
      <w:bodyDiv w:val="1"/>
      <w:marLeft w:val="0"/>
      <w:marRight w:val="0"/>
      <w:marTop w:val="0"/>
      <w:marBottom w:val="0"/>
      <w:divBdr>
        <w:top w:val="none" w:sz="0" w:space="0" w:color="auto"/>
        <w:left w:val="none" w:sz="0" w:space="0" w:color="auto"/>
        <w:bottom w:val="none" w:sz="0" w:space="0" w:color="auto"/>
        <w:right w:val="none" w:sz="0" w:space="0" w:color="auto"/>
      </w:divBdr>
    </w:div>
    <w:div w:id="1511487618">
      <w:bodyDiv w:val="1"/>
      <w:marLeft w:val="0"/>
      <w:marRight w:val="0"/>
      <w:marTop w:val="0"/>
      <w:marBottom w:val="0"/>
      <w:divBdr>
        <w:top w:val="none" w:sz="0" w:space="0" w:color="auto"/>
        <w:left w:val="none" w:sz="0" w:space="0" w:color="auto"/>
        <w:bottom w:val="none" w:sz="0" w:space="0" w:color="auto"/>
        <w:right w:val="none" w:sz="0" w:space="0" w:color="auto"/>
      </w:divBdr>
    </w:div>
    <w:div w:id="1579363555">
      <w:bodyDiv w:val="1"/>
      <w:marLeft w:val="0"/>
      <w:marRight w:val="0"/>
      <w:marTop w:val="0"/>
      <w:marBottom w:val="0"/>
      <w:divBdr>
        <w:top w:val="none" w:sz="0" w:space="0" w:color="auto"/>
        <w:left w:val="none" w:sz="0" w:space="0" w:color="auto"/>
        <w:bottom w:val="none" w:sz="0" w:space="0" w:color="auto"/>
        <w:right w:val="none" w:sz="0" w:space="0" w:color="auto"/>
      </w:divBdr>
    </w:div>
    <w:div w:id="1656913079">
      <w:bodyDiv w:val="1"/>
      <w:marLeft w:val="0"/>
      <w:marRight w:val="0"/>
      <w:marTop w:val="0"/>
      <w:marBottom w:val="0"/>
      <w:divBdr>
        <w:top w:val="none" w:sz="0" w:space="0" w:color="auto"/>
        <w:left w:val="none" w:sz="0" w:space="0" w:color="auto"/>
        <w:bottom w:val="none" w:sz="0" w:space="0" w:color="auto"/>
        <w:right w:val="none" w:sz="0" w:space="0" w:color="auto"/>
      </w:divBdr>
    </w:div>
    <w:div w:id="1681157974">
      <w:bodyDiv w:val="1"/>
      <w:marLeft w:val="0"/>
      <w:marRight w:val="0"/>
      <w:marTop w:val="0"/>
      <w:marBottom w:val="0"/>
      <w:divBdr>
        <w:top w:val="none" w:sz="0" w:space="0" w:color="auto"/>
        <w:left w:val="none" w:sz="0" w:space="0" w:color="auto"/>
        <w:bottom w:val="none" w:sz="0" w:space="0" w:color="auto"/>
        <w:right w:val="none" w:sz="0" w:space="0" w:color="auto"/>
      </w:divBdr>
    </w:div>
    <w:div w:id="1795514061">
      <w:bodyDiv w:val="1"/>
      <w:marLeft w:val="0"/>
      <w:marRight w:val="0"/>
      <w:marTop w:val="0"/>
      <w:marBottom w:val="0"/>
      <w:divBdr>
        <w:top w:val="none" w:sz="0" w:space="0" w:color="auto"/>
        <w:left w:val="none" w:sz="0" w:space="0" w:color="auto"/>
        <w:bottom w:val="none" w:sz="0" w:space="0" w:color="auto"/>
        <w:right w:val="none" w:sz="0" w:space="0" w:color="auto"/>
      </w:divBdr>
    </w:div>
    <w:div w:id="1808159151">
      <w:bodyDiv w:val="1"/>
      <w:marLeft w:val="0"/>
      <w:marRight w:val="0"/>
      <w:marTop w:val="0"/>
      <w:marBottom w:val="0"/>
      <w:divBdr>
        <w:top w:val="none" w:sz="0" w:space="0" w:color="auto"/>
        <w:left w:val="none" w:sz="0" w:space="0" w:color="auto"/>
        <w:bottom w:val="none" w:sz="0" w:space="0" w:color="auto"/>
        <w:right w:val="none" w:sz="0" w:space="0" w:color="auto"/>
      </w:divBdr>
    </w:div>
    <w:div w:id="1811512582">
      <w:bodyDiv w:val="1"/>
      <w:marLeft w:val="0"/>
      <w:marRight w:val="0"/>
      <w:marTop w:val="0"/>
      <w:marBottom w:val="0"/>
      <w:divBdr>
        <w:top w:val="none" w:sz="0" w:space="0" w:color="auto"/>
        <w:left w:val="none" w:sz="0" w:space="0" w:color="auto"/>
        <w:bottom w:val="none" w:sz="0" w:space="0" w:color="auto"/>
        <w:right w:val="none" w:sz="0" w:space="0" w:color="auto"/>
      </w:divBdr>
    </w:div>
    <w:div w:id="1859999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F5463-4F4B-4C59-BEBE-9F1375661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8</Pages>
  <Words>3441</Words>
  <Characters>19614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36</cp:revision>
  <cp:lastPrinted>2021-07-09T06:03:00Z</cp:lastPrinted>
  <dcterms:created xsi:type="dcterms:W3CDTF">2021-11-10T07:02:00Z</dcterms:created>
  <dcterms:modified xsi:type="dcterms:W3CDTF">2023-10-05T06:08:00Z</dcterms:modified>
</cp:coreProperties>
</file>